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FE46EB" w14:textId="77777777" w:rsidR="00660C3D" w:rsidRPr="00BA223A" w:rsidRDefault="00660C3D" w:rsidP="00660C3D">
      <w:pPr>
        <w:pStyle w:val="Heading1"/>
        <w:shd w:val="clear" w:color="auto" w:fill="FFFFFF"/>
        <w:spacing w:line="240" w:lineRule="auto"/>
        <w:contextualSpacing/>
        <w:jc w:val="center"/>
        <w:rPr>
          <w:color w:val="2F5496" w:themeColor="accent5" w:themeShade="BF"/>
          <w:sz w:val="32"/>
          <w:szCs w:val="32"/>
          <w:lang w:val="fr-FR"/>
        </w:rPr>
      </w:pPr>
      <w:bookmarkStart w:id="0" w:name="_Hlk494031037"/>
      <w:r w:rsidRPr="00BA223A">
        <w:rPr>
          <w:b/>
          <w:bCs/>
          <w:color w:val="2F5496" w:themeColor="accent5" w:themeShade="BF"/>
          <w:sz w:val="32"/>
          <w:szCs w:val="32"/>
          <w:lang w:val="fr-FR"/>
        </w:rPr>
        <w:t>Nicole Marie Penn</w:t>
      </w:r>
    </w:p>
    <w:p w14:paraId="2FB89C80" w14:textId="39AF13B6" w:rsidR="0081041F" w:rsidRPr="00BA223A" w:rsidRDefault="00BA223A" w:rsidP="00BA223A">
      <w:pPr>
        <w:pStyle w:val="address"/>
        <w:shd w:val="clear" w:color="auto" w:fill="FFFFFF"/>
        <w:spacing w:line="240" w:lineRule="auto"/>
        <w:contextualSpacing/>
        <w:jc w:val="center"/>
        <w:rPr>
          <w:b/>
          <w:bCs/>
          <w:color w:val="2F5496" w:themeColor="accent5" w:themeShade="BF"/>
          <w:sz w:val="32"/>
          <w:szCs w:val="32"/>
          <w:lang w:val="fr-FR"/>
        </w:rPr>
      </w:pPr>
      <w:r w:rsidRPr="00BA223A">
        <w:rPr>
          <w:b/>
          <w:bCs/>
          <w:color w:val="2F5496" w:themeColor="accent5" w:themeShade="BF"/>
          <w:sz w:val="32"/>
          <w:szCs w:val="32"/>
          <w:lang w:val="fr-FR"/>
        </w:rPr>
        <w:t>npenn@gmu.edu</w:t>
      </w:r>
    </w:p>
    <w:p w14:paraId="5DF3770B" w14:textId="0F6CDF3E" w:rsidR="00660C3D" w:rsidRPr="00DF51DB" w:rsidRDefault="00000000" w:rsidP="00660C3D">
      <w:pPr>
        <w:pStyle w:val="address"/>
        <w:shd w:val="clear" w:color="auto" w:fill="FFFFFF"/>
        <w:spacing w:line="240" w:lineRule="auto"/>
        <w:contextualSpacing/>
        <w:rPr>
          <w:color w:val="000000"/>
          <w:sz w:val="24"/>
          <w:szCs w:val="24"/>
        </w:rPr>
      </w:pPr>
      <w:r>
        <w:rPr>
          <w:color w:val="000000"/>
          <w:sz w:val="24"/>
          <w:szCs w:val="24"/>
        </w:rPr>
        <w:pict w14:anchorId="5EB4D7A5">
          <v:rect id="_x0000_i1025" style="width:7in;height:1.5pt" o:hralign="center" o:hrstd="t" o:hrnoshade="t" o:hr="t" fillcolor="#2f5496 [2408]" stroked="f"/>
        </w:pict>
      </w:r>
    </w:p>
    <w:p w14:paraId="602ABA62" w14:textId="77777777" w:rsidR="00660C3D" w:rsidRDefault="00660C3D" w:rsidP="00660C3D">
      <w:pPr>
        <w:pStyle w:val="Heading2"/>
        <w:shd w:val="clear" w:color="auto" w:fill="FFFFFF"/>
        <w:spacing w:before="0"/>
        <w:contextualSpacing/>
        <w:rPr>
          <w:rFonts w:ascii="Times New Roman" w:hAnsi="Times New Roman" w:cs="Times New Roman"/>
          <w:color w:val="2F5496" w:themeColor="accent5" w:themeShade="BF"/>
        </w:rPr>
      </w:pPr>
      <w:r w:rsidRPr="0081041F">
        <w:rPr>
          <w:rFonts w:ascii="Times New Roman" w:hAnsi="Times New Roman" w:cs="Times New Roman"/>
          <w:color w:val="2F5496" w:themeColor="accent5" w:themeShade="BF"/>
        </w:rPr>
        <w:t>Education</w:t>
      </w:r>
    </w:p>
    <w:p w14:paraId="04F57D0E" w14:textId="5E4D7215" w:rsidR="007F6441" w:rsidRPr="00C93589" w:rsidRDefault="007F6441" w:rsidP="007F6441">
      <w:pPr>
        <w:rPr>
          <w:sz w:val="22"/>
          <w:szCs w:val="22"/>
        </w:rPr>
      </w:pPr>
      <w:r w:rsidRPr="00C93589">
        <w:rPr>
          <w:sz w:val="22"/>
          <w:szCs w:val="22"/>
        </w:rPr>
        <w:t>August 20</w:t>
      </w:r>
      <w:r>
        <w:rPr>
          <w:sz w:val="22"/>
          <w:szCs w:val="22"/>
        </w:rPr>
        <w:t>22 - present</w:t>
      </w:r>
    </w:p>
    <w:p w14:paraId="58CB35EF" w14:textId="7C4EAD52" w:rsidR="007F6441" w:rsidRPr="0081041F" w:rsidRDefault="007F6441" w:rsidP="007F6441">
      <w:pPr>
        <w:rPr>
          <w:b/>
          <w:color w:val="2F5496" w:themeColor="accent5" w:themeShade="BF"/>
          <w:sz w:val="22"/>
          <w:szCs w:val="22"/>
        </w:rPr>
      </w:pPr>
      <w:r w:rsidRPr="00C93589">
        <w:rPr>
          <w:sz w:val="22"/>
          <w:szCs w:val="22"/>
        </w:rPr>
        <w:tab/>
      </w:r>
      <w:r>
        <w:rPr>
          <w:b/>
          <w:color w:val="2F5496" w:themeColor="accent5" w:themeShade="BF"/>
          <w:sz w:val="22"/>
          <w:szCs w:val="22"/>
        </w:rPr>
        <w:t>George Mason University (Fairfax, VA)</w:t>
      </w:r>
    </w:p>
    <w:p w14:paraId="651D0CDD" w14:textId="156206E2" w:rsidR="007F6441" w:rsidRPr="007F6441" w:rsidRDefault="007F6441" w:rsidP="007F6441">
      <w:pPr>
        <w:rPr>
          <w:sz w:val="22"/>
          <w:szCs w:val="22"/>
        </w:rPr>
      </w:pPr>
      <w:r w:rsidRPr="00C93589">
        <w:rPr>
          <w:b/>
          <w:sz w:val="22"/>
          <w:szCs w:val="22"/>
        </w:rPr>
        <w:tab/>
      </w:r>
      <w:r>
        <w:rPr>
          <w:sz w:val="22"/>
          <w:szCs w:val="22"/>
        </w:rPr>
        <w:t>Ph.D. in American History</w:t>
      </w:r>
    </w:p>
    <w:p w14:paraId="623D3630" w14:textId="50AF70A2" w:rsidR="004F0A8F" w:rsidRPr="00C93589" w:rsidRDefault="007F7D11" w:rsidP="004F0A8F">
      <w:pPr>
        <w:rPr>
          <w:sz w:val="22"/>
          <w:szCs w:val="22"/>
        </w:rPr>
      </w:pPr>
      <w:r w:rsidRPr="00C93589">
        <w:rPr>
          <w:sz w:val="22"/>
          <w:szCs w:val="22"/>
        </w:rPr>
        <w:t>August</w:t>
      </w:r>
      <w:r w:rsidR="004F0A8F" w:rsidRPr="00C93589">
        <w:rPr>
          <w:sz w:val="22"/>
          <w:szCs w:val="22"/>
        </w:rPr>
        <w:t xml:space="preserve"> 2015 – </w:t>
      </w:r>
      <w:r w:rsidR="001B087D">
        <w:rPr>
          <w:sz w:val="22"/>
          <w:szCs w:val="22"/>
        </w:rPr>
        <w:t>August</w:t>
      </w:r>
      <w:r w:rsidR="004F0A8F" w:rsidRPr="00C93589">
        <w:rPr>
          <w:sz w:val="22"/>
          <w:szCs w:val="22"/>
        </w:rPr>
        <w:t xml:space="preserve"> 2016</w:t>
      </w:r>
    </w:p>
    <w:p w14:paraId="6154C18D" w14:textId="77777777" w:rsidR="004F0A8F" w:rsidRPr="0081041F" w:rsidRDefault="004F0A8F" w:rsidP="004F0A8F">
      <w:pPr>
        <w:rPr>
          <w:b/>
          <w:color w:val="2F5496" w:themeColor="accent5" w:themeShade="BF"/>
          <w:sz w:val="22"/>
          <w:szCs w:val="22"/>
        </w:rPr>
      </w:pPr>
      <w:r w:rsidRPr="00C93589">
        <w:rPr>
          <w:sz w:val="22"/>
          <w:szCs w:val="22"/>
        </w:rPr>
        <w:tab/>
      </w:r>
      <w:r w:rsidRPr="0081041F">
        <w:rPr>
          <w:b/>
          <w:color w:val="2F5496" w:themeColor="accent5" w:themeShade="BF"/>
          <w:sz w:val="22"/>
          <w:szCs w:val="22"/>
        </w:rPr>
        <w:t>College of William and Mary</w:t>
      </w:r>
      <w:r w:rsidR="002208BE" w:rsidRPr="0081041F">
        <w:rPr>
          <w:b/>
          <w:color w:val="2F5496" w:themeColor="accent5" w:themeShade="BF"/>
          <w:sz w:val="22"/>
          <w:szCs w:val="22"/>
        </w:rPr>
        <w:t xml:space="preserve"> (</w:t>
      </w:r>
      <w:r w:rsidRPr="0081041F">
        <w:rPr>
          <w:b/>
          <w:color w:val="2F5496" w:themeColor="accent5" w:themeShade="BF"/>
          <w:sz w:val="22"/>
          <w:szCs w:val="22"/>
        </w:rPr>
        <w:t>Williamsburg, VA</w:t>
      </w:r>
      <w:r w:rsidR="002208BE" w:rsidRPr="0081041F">
        <w:rPr>
          <w:b/>
          <w:color w:val="2F5496" w:themeColor="accent5" w:themeShade="BF"/>
          <w:sz w:val="22"/>
          <w:szCs w:val="22"/>
        </w:rPr>
        <w:t>)</w:t>
      </w:r>
    </w:p>
    <w:p w14:paraId="0B923091" w14:textId="77777777" w:rsidR="004F0A8F" w:rsidRPr="00C93589" w:rsidRDefault="004F0A8F" w:rsidP="00660C3D">
      <w:pPr>
        <w:rPr>
          <w:sz w:val="22"/>
          <w:szCs w:val="22"/>
        </w:rPr>
      </w:pPr>
      <w:r w:rsidRPr="00C93589">
        <w:rPr>
          <w:b/>
          <w:sz w:val="22"/>
          <w:szCs w:val="22"/>
        </w:rPr>
        <w:tab/>
      </w:r>
      <w:r w:rsidRPr="00C93589">
        <w:rPr>
          <w:sz w:val="22"/>
          <w:szCs w:val="22"/>
        </w:rPr>
        <w:t xml:space="preserve">M.A. in History </w:t>
      </w:r>
    </w:p>
    <w:p w14:paraId="025DE533" w14:textId="77777777" w:rsidR="00436B06" w:rsidRPr="00C93589" w:rsidRDefault="00B7320D" w:rsidP="00660C3D">
      <w:pPr>
        <w:rPr>
          <w:sz w:val="22"/>
          <w:szCs w:val="22"/>
        </w:rPr>
      </w:pPr>
      <w:r w:rsidRPr="00C93589">
        <w:rPr>
          <w:sz w:val="22"/>
          <w:szCs w:val="22"/>
        </w:rPr>
        <w:tab/>
        <w:t>Final</w:t>
      </w:r>
      <w:r w:rsidR="00EA2C68" w:rsidRPr="00C93589">
        <w:rPr>
          <w:sz w:val="22"/>
          <w:szCs w:val="22"/>
        </w:rPr>
        <w:t xml:space="preserve"> GPA: 4.00/4.00</w:t>
      </w:r>
    </w:p>
    <w:p w14:paraId="672E83AE" w14:textId="77777777" w:rsidR="00660C3D" w:rsidRPr="00C93589" w:rsidRDefault="007F7D11" w:rsidP="00660C3D">
      <w:pPr>
        <w:rPr>
          <w:sz w:val="22"/>
          <w:szCs w:val="22"/>
        </w:rPr>
      </w:pPr>
      <w:r w:rsidRPr="00C93589">
        <w:rPr>
          <w:sz w:val="22"/>
          <w:szCs w:val="22"/>
        </w:rPr>
        <w:t>August</w:t>
      </w:r>
      <w:r w:rsidR="00660C3D" w:rsidRPr="00C93589">
        <w:rPr>
          <w:sz w:val="22"/>
          <w:szCs w:val="22"/>
        </w:rPr>
        <w:t xml:space="preserve"> 2011 – May 2015</w:t>
      </w:r>
    </w:p>
    <w:p w14:paraId="7E7EA637" w14:textId="77777777" w:rsidR="00660C3D" w:rsidRPr="0081041F" w:rsidRDefault="00660C3D" w:rsidP="00660C3D">
      <w:pPr>
        <w:rPr>
          <w:color w:val="2F5496" w:themeColor="accent5" w:themeShade="BF"/>
          <w:sz w:val="22"/>
          <w:szCs w:val="22"/>
        </w:rPr>
      </w:pPr>
      <w:r w:rsidRPr="00C93589">
        <w:rPr>
          <w:sz w:val="22"/>
          <w:szCs w:val="22"/>
        </w:rPr>
        <w:tab/>
      </w:r>
      <w:r w:rsidRPr="0081041F">
        <w:rPr>
          <w:b/>
          <w:color w:val="2F5496" w:themeColor="accent5" w:themeShade="BF"/>
          <w:sz w:val="22"/>
          <w:szCs w:val="22"/>
        </w:rPr>
        <w:t>University of Virginia</w:t>
      </w:r>
      <w:r w:rsidR="002208BE" w:rsidRPr="0081041F">
        <w:rPr>
          <w:b/>
          <w:color w:val="2F5496" w:themeColor="accent5" w:themeShade="BF"/>
          <w:sz w:val="22"/>
          <w:szCs w:val="22"/>
        </w:rPr>
        <w:t xml:space="preserve"> (</w:t>
      </w:r>
      <w:r w:rsidRPr="0081041F">
        <w:rPr>
          <w:b/>
          <w:color w:val="2F5496" w:themeColor="accent5" w:themeShade="BF"/>
          <w:sz w:val="22"/>
          <w:szCs w:val="22"/>
        </w:rPr>
        <w:t>Charlottesville, VA</w:t>
      </w:r>
      <w:r w:rsidR="002208BE" w:rsidRPr="0081041F">
        <w:rPr>
          <w:b/>
          <w:color w:val="2F5496" w:themeColor="accent5" w:themeShade="BF"/>
          <w:sz w:val="22"/>
          <w:szCs w:val="22"/>
        </w:rPr>
        <w:t>)</w:t>
      </w:r>
    </w:p>
    <w:p w14:paraId="5BBB946C" w14:textId="77777777" w:rsidR="00660C3D" w:rsidRPr="00C93589" w:rsidRDefault="00660C3D" w:rsidP="004F0A8F">
      <w:pPr>
        <w:ind w:left="720"/>
        <w:rPr>
          <w:sz w:val="22"/>
          <w:szCs w:val="22"/>
        </w:rPr>
      </w:pPr>
      <w:r w:rsidRPr="00C93589">
        <w:rPr>
          <w:sz w:val="22"/>
          <w:szCs w:val="22"/>
        </w:rPr>
        <w:t>B.A. Double Major in History, F</w:t>
      </w:r>
      <w:r w:rsidR="004F0A8F" w:rsidRPr="00C93589">
        <w:rPr>
          <w:sz w:val="22"/>
          <w:szCs w:val="22"/>
        </w:rPr>
        <w:t xml:space="preserve">oreign Affairs; Minor in French. </w:t>
      </w:r>
      <w:r w:rsidR="00C209C8" w:rsidRPr="00C93589">
        <w:rPr>
          <w:sz w:val="22"/>
          <w:szCs w:val="22"/>
        </w:rPr>
        <w:t>Graduated</w:t>
      </w:r>
      <w:r w:rsidR="004F0A8F" w:rsidRPr="00C93589">
        <w:rPr>
          <w:sz w:val="22"/>
          <w:szCs w:val="22"/>
        </w:rPr>
        <w:t xml:space="preserve"> “with Highest Distinction”</w:t>
      </w:r>
    </w:p>
    <w:p w14:paraId="3A20D976" w14:textId="0C1380FA" w:rsidR="009F6333" w:rsidRPr="00C93589" w:rsidRDefault="00660C3D" w:rsidP="00660C3D">
      <w:pPr>
        <w:rPr>
          <w:sz w:val="22"/>
          <w:szCs w:val="22"/>
        </w:rPr>
      </w:pPr>
      <w:r w:rsidRPr="00C93589">
        <w:rPr>
          <w:sz w:val="22"/>
          <w:szCs w:val="22"/>
        </w:rPr>
        <w:tab/>
        <w:t>Distinguished Majors Program Candidate, History Department</w:t>
      </w:r>
    </w:p>
    <w:p w14:paraId="48387102" w14:textId="17E5ABAA" w:rsidR="00DB3904" w:rsidRPr="00C93589" w:rsidRDefault="00660C3D" w:rsidP="00660C3D">
      <w:pPr>
        <w:rPr>
          <w:sz w:val="22"/>
          <w:szCs w:val="22"/>
        </w:rPr>
      </w:pPr>
      <w:r w:rsidRPr="00C93589">
        <w:rPr>
          <w:sz w:val="22"/>
          <w:szCs w:val="22"/>
        </w:rPr>
        <w:tab/>
      </w:r>
      <w:r w:rsidR="00436B06" w:rsidRPr="00C93589">
        <w:rPr>
          <w:sz w:val="22"/>
          <w:szCs w:val="22"/>
        </w:rPr>
        <w:t xml:space="preserve">Final </w:t>
      </w:r>
      <w:r w:rsidR="009465EA" w:rsidRPr="00C93589">
        <w:rPr>
          <w:sz w:val="22"/>
          <w:szCs w:val="22"/>
        </w:rPr>
        <w:t>GPA: 3.850</w:t>
      </w:r>
      <w:r w:rsidRPr="00C93589">
        <w:rPr>
          <w:sz w:val="22"/>
          <w:szCs w:val="22"/>
        </w:rPr>
        <w:t>/4.000</w:t>
      </w:r>
    </w:p>
    <w:p w14:paraId="3E2990B7" w14:textId="4E66F914" w:rsidR="00D86A62" w:rsidRDefault="004F0A8F" w:rsidP="00D86A62">
      <w:pPr>
        <w:pStyle w:val="Heading2"/>
        <w:shd w:val="clear" w:color="auto" w:fill="FFFFFF"/>
        <w:spacing w:before="0"/>
        <w:contextualSpacing/>
        <w:rPr>
          <w:rFonts w:ascii="Times New Roman" w:hAnsi="Times New Roman" w:cs="Times New Roman"/>
          <w:color w:val="2F5496" w:themeColor="accent5" w:themeShade="BF"/>
        </w:rPr>
      </w:pPr>
      <w:r w:rsidRPr="0081041F">
        <w:rPr>
          <w:rFonts w:ascii="Times New Roman" w:hAnsi="Times New Roman" w:cs="Times New Roman"/>
          <w:color w:val="2F5496" w:themeColor="accent5" w:themeShade="BF"/>
        </w:rPr>
        <w:t>Professional Experience</w:t>
      </w:r>
    </w:p>
    <w:p w14:paraId="2577F654" w14:textId="0C77623E" w:rsidR="000C32D2" w:rsidRPr="00C93589" w:rsidRDefault="000C32D2" w:rsidP="000C32D2">
      <w:pPr>
        <w:shd w:val="clear" w:color="auto" w:fill="FFFFFF"/>
        <w:outlineLvl w:val="1"/>
        <w:rPr>
          <w:rFonts w:eastAsiaTheme="majorEastAsia"/>
          <w:bCs/>
          <w:color w:val="000000"/>
          <w:sz w:val="22"/>
          <w:szCs w:val="22"/>
        </w:rPr>
      </w:pPr>
      <w:r>
        <w:rPr>
          <w:rFonts w:eastAsiaTheme="majorEastAsia"/>
          <w:bCs/>
          <w:color w:val="000000"/>
          <w:sz w:val="22"/>
          <w:szCs w:val="22"/>
        </w:rPr>
        <w:t>July 2019 – Present</w:t>
      </w:r>
    </w:p>
    <w:p w14:paraId="0631B57B" w14:textId="4482E698" w:rsidR="000C32D2" w:rsidRPr="0081041F" w:rsidRDefault="00146A87" w:rsidP="000C32D2">
      <w:pPr>
        <w:shd w:val="clear" w:color="auto" w:fill="FFFFFF"/>
        <w:ind w:left="720"/>
        <w:outlineLvl w:val="1"/>
        <w:rPr>
          <w:rFonts w:eastAsiaTheme="majorEastAsia"/>
          <w:b/>
          <w:bCs/>
          <w:color w:val="2F5496" w:themeColor="accent5" w:themeShade="BF"/>
          <w:sz w:val="22"/>
          <w:szCs w:val="22"/>
        </w:rPr>
      </w:pPr>
      <w:r>
        <w:rPr>
          <w:rFonts w:eastAsiaTheme="majorEastAsia"/>
          <w:b/>
          <w:bCs/>
          <w:color w:val="2F5496" w:themeColor="accent5" w:themeShade="BF"/>
          <w:sz w:val="22"/>
          <w:szCs w:val="22"/>
        </w:rPr>
        <w:t xml:space="preserve">Senior </w:t>
      </w:r>
      <w:r w:rsidR="000C32D2">
        <w:rPr>
          <w:rFonts w:eastAsiaTheme="majorEastAsia"/>
          <w:b/>
          <w:bCs/>
          <w:color w:val="2F5496" w:themeColor="accent5" w:themeShade="BF"/>
          <w:sz w:val="22"/>
          <w:szCs w:val="22"/>
        </w:rPr>
        <w:t>Program Manager (Social, Cultural, and Constitutional Studies</w:t>
      </w:r>
      <w:r w:rsidR="000C32D2" w:rsidRPr="0081041F">
        <w:rPr>
          <w:rFonts w:eastAsiaTheme="majorEastAsia"/>
          <w:b/>
          <w:bCs/>
          <w:color w:val="2F5496" w:themeColor="accent5" w:themeShade="BF"/>
          <w:sz w:val="22"/>
          <w:szCs w:val="22"/>
        </w:rPr>
        <w:t>), American Enterprise Institute (Washington, D.C.)</w:t>
      </w:r>
    </w:p>
    <w:p w14:paraId="3C0BF5AB" w14:textId="77777777" w:rsidR="000C32D2" w:rsidRPr="00C93589" w:rsidRDefault="000C32D2" w:rsidP="000C32D2">
      <w:pPr>
        <w:shd w:val="clear" w:color="auto" w:fill="FFFFFF"/>
        <w:outlineLvl w:val="1"/>
        <w:rPr>
          <w:rFonts w:eastAsiaTheme="majorEastAsia"/>
          <w:bCs/>
          <w:color w:val="000000"/>
          <w:sz w:val="22"/>
          <w:szCs w:val="22"/>
        </w:rPr>
      </w:pPr>
      <w:r w:rsidRPr="00C93589">
        <w:rPr>
          <w:rFonts w:eastAsiaTheme="majorEastAsia"/>
          <w:b/>
          <w:bCs/>
          <w:color w:val="000000"/>
          <w:sz w:val="22"/>
          <w:szCs w:val="22"/>
        </w:rPr>
        <w:tab/>
      </w:r>
      <w:r>
        <w:rPr>
          <w:rFonts w:eastAsiaTheme="majorEastAsia"/>
          <w:bCs/>
          <w:color w:val="000000"/>
          <w:sz w:val="22"/>
          <w:szCs w:val="22"/>
        </w:rPr>
        <w:t>40</w:t>
      </w:r>
      <w:r w:rsidRPr="00C93589">
        <w:rPr>
          <w:rFonts w:eastAsiaTheme="majorEastAsia"/>
          <w:bCs/>
          <w:color w:val="000000"/>
          <w:sz w:val="22"/>
          <w:szCs w:val="22"/>
        </w:rPr>
        <w:t xml:space="preserve"> </w:t>
      </w:r>
      <w:proofErr w:type="spellStart"/>
      <w:r w:rsidRPr="00C93589">
        <w:rPr>
          <w:rFonts w:eastAsiaTheme="majorEastAsia"/>
          <w:bCs/>
          <w:color w:val="000000"/>
          <w:sz w:val="22"/>
          <w:szCs w:val="22"/>
        </w:rPr>
        <w:t>hrs</w:t>
      </w:r>
      <w:proofErr w:type="spellEnd"/>
      <w:r w:rsidRPr="00C93589">
        <w:rPr>
          <w:rFonts w:eastAsiaTheme="majorEastAsia"/>
          <w:bCs/>
          <w:color w:val="000000"/>
          <w:sz w:val="22"/>
          <w:szCs w:val="22"/>
        </w:rPr>
        <w:t>/week</w:t>
      </w:r>
    </w:p>
    <w:p w14:paraId="4AF1B402" w14:textId="77777777" w:rsidR="0081422A" w:rsidRPr="0081422A" w:rsidRDefault="0081422A" w:rsidP="0081422A">
      <w:pPr>
        <w:numPr>
          <w:ilvl w:val="0"/>
          <w:numId w:val="8"/>
        </w:numPr>
        <w:shd w:val="clear" w:color="auto" w:fill="FFFFFF"/>
        <w:outlineLvl w:val="1"/>
        <w:rPr>
          <w:rFonts w:eastAsiaTheme="majorEastAsia"/>
          <w:bCs/>
          <w:color w:val="000000"/>
          <w:sz w:val="22"/>
          <w:szCs w:val="22"/>
        </w:rPr>
      </w:pPr>
      <w:r w:rsidRPr="0081422A">
        <w:rPr>
          <w:rFonts w:eastAsiaTheme="majorEastAsia"/>
          <w:bCs/>
          <w:color w:val="000000"/>
          <w:sz w:val="22"/>
          <w:szCs w:val="22"/>
        </w:rPr>
        <w:t xml:space="preserve">Assisted Research Coordinator Dr. Yuval Levin in the creation of a new research division at AEI, overseeing a team of 39 scholars and ten research assistants, including the staff of AEI’s Survey Center on American Life and </w:t>
      </w:r>
      <w:r w:rsidRPr="0081422A">
        <w:rPr>
          <w:rFonts w:eastAsiaTheme="majorEastAsia"/>
          <w:bCs/>
          <w:i/>
          <w:iCs/>
          <w:color w:val="000000"/>
          <w:sz w:val="22"/>
          <w:szCs w:val="22"/>
        </w:rPr>
        <w:t>National Affairs</w:t>
      </w:r>
    </w:p>
    <w:p w14:paraId="359394C2" w14:textId="77777777" w:rsidR="0081422A" w:rsidRPr="0081422A" w:rsidRDefault="0081422A" w:rsidP="0081422A">
      <w:pPr>
        <w:numPr>
          <w:ilvl w:val="0"/>
          <w:numId w:val="8"/>
        </w:numPr>
        <w:shd w:val="clear" w:color="auto" w:fill="FFFFFF"/>
        <w:outlineLvl w:val="1"/>
        <w:rPr>
          <w:rFonts w:eastAsiaTheme="majorEastAsia"/>
          <w:bCs/>
          <w:color w:val="000000"/>
          <w:sz w:val="22"/>
          <w:szCs w:val="22"/>
        </w:rPr>
      </w:pPr>
      <w:r w:rsidRPr="0081422A">
        <w:rPr>
          <w:rFonts w:eastAsiaTheme="majorEastAsia"/>
          <w:bCs/>
          <w:color w:val="000000"/>
          <w:sz w:val="22"/>
          <w:szCs w:val="22"/>
        </w:rPr>
        <w:t xml:space="preserve">Managed department operations, hiring, onboarding, training, and development of multimillion-dollar budget </w:t>
      </w:r>
    </w:p>
    <w:p w14:paraId="79BE9CC2" w14:textId="77777777" w:rsidR="0081422A" w:rsidRPr="0081422A" w:rsidRDefault="0081422A" w:rsidP="0081422A">
      <w:pPr>
        <w:numPr>
          <w:ilvl w:val="0"/>
          <w:numId w:val="8"/>
        </w:numPr>
        <w:shd w:val="clear" w:color="auto" w:fill="FFFFFF"/>
        <w:outlineLvl w:val="1"/>
        <w:rPr>
          <w:rFonts w:eastAsiaTheme="majorEastAsia"/>
          <w:bCs/>
          <w:color w:val="000000"/>
          <w:sz w:val="22"/>
          <w:szCs w:val="22"/>
        </w:rPr>
      </w:pPr>
      <w:r w:rsidRPr="0081422A">
        <w:rPr>
          <w:rFonts w:eastAsiaTheme="majorEastAsia"/>
          <w:bCs/>
          <w:color w:val="000000"/>
          <w:sz w:val="22"/>
          <w:szCs w:val="22"/>
        </w:rPr>
        <w:t xml:space="preserve">Launched and streamlined processes to enable efficient internal communication and reporting mechanisms </w:t>
      </w:r>
    </w:p>
    <w:p w14:paraId="2090A6DB" w14:textId="77777777" w:rsidR="0081422A" w:rsidRPr="0081422A" w:rsidRDefault="0081422A" w:rsidP="0081422A">
      <w:pPr>
        <w:numPr>
          <w:ilvl w:val="0"/>
          <w:numId w:val="8"/>
        </w:numPr>
        <w:shd w:val="clear" w:color="auto" w:fill="FFFFFF"/>
        <w:outlineLvl w:val="1"/>
        <w:rPr>
          <w:rFonts w:eastAsiaTheme="majorEastAsia"/>
          <w:bCs/>
          <w:color w:val="000000"/>
          <w:sz w:val="22"/>
          <w:szCs w:val="22"/>
        </w:rPr>
      </w:pPr>
      <w:r w:rsidRPr="0081422A">
        <w:rPr>
          <w:rFonts w:eastAsiaTheme="majorEastAsia"/>
          <w:bCs/>
          <w:color w:val="000000"/>
          <w:sz w:val="22"/>
          <w:szCs w:val="22"/>
        </w:rPr>
        <w:t>Served as internal liaison between SCCS division and AEI’s development, government relations, coalitions, academic programs, and human resources teams. Managed department grant portfolio, ensuring timely completion of project deliverables and careful stewardship of donor funding</w:t>
      </w:r>
    </w:p>
    <w:p w14:paraId="685DD415" w14:textId="77777777" w:rsidR="0081422A" w:rsidRPr="0081422A" w:rsidRDefault="0081422A" w:rsidP="0081422A">
      <w:pPr>
        <w:numPr>
          <w:ilvl w:val="0"/>
          <w:numId w:val="8"/>
        </w:numPr>
        <w:shd w:val="clear" w:color="auto" w:fill="FFFFFF"/>
        <w:outlineLvl w:val="1"/>
        <w:rPr>
          <w:rFonts w:eastAsiaTheme="majorEastAsia"/>
          <w:bCs/>
          <w:color w:val="000000"/>
          <w:sz w:val="22"/>
          <w:szCs w:val="22"/>
        </w:rPr>
      </w:pPr>
      <w:r w:rsidRPr="0081422A">
        <w:rPr>
          <w:rFonts w:eastAsiaTheme="majorEastAsia"/>
          <w:bCs/>
          <w:color w:val="000000"/>
          <w:sz w:val="22"/>
          <w:szCs w:val="22"/>
        </w:rPr>
        <w:t>Drafted department’s triannual board report and edited “Article One,” AEI’s monthly newsletter on congressional studies; reviewed public event proposals and edited event language for quality and consistency</w:t>
      </w:r>
    </w:p>
    <w:p w14:paraId="729E1021" w14:textId="77777777" w:rsidR="0081422A" w:rsidRPr="0081422A" w:rsidRDefault="0081422A" w:rsidP="0081422A">
      <w:pPr>
        <w:numPr>
          <w:ilvl w:val="0"/>
          <w:numId w:val="8"/>
        </w:numPr>
        <w:shd w:val="clear" w:color="auto" w:fill="FFFFFF"/>
        <w:outlineLvl w:val="1"/>
        <w:rPr>
          <w:rFonts w:eastAsiaTheme="majorEastAsia"/>
          <w:bCs/>
          <w:color w:val="000000"/>
          <w:sz w:val="22"/>
          <w:szCs w:val="22"/>
        </w:rPr>
      </w:pPr>
      <w:r w:rsidRPr="0081422A">
        <w:rPr>
          <w:rFonts w:eastAsiaTheme="majorEastAsia"/>
          <w:bCs/>
          <w:color w:val="000000"/>
          <w:sz w:val="22"/>
          <w:szCs w:val="22"/>
        </w:rPr>
        <w:t>Managed AEI’s “We Hold These Truths: America at 250” initiative, alongside other special projects and major conferences</w:t>
      </w:r>
    </w:p>
    <w:p w14:paraId="5BA184DC" w14:textId="5C78A99D" w:rsidR="00D86A62" w:rsidRPr="00C93589" w:rsidRDefault="000C32D2" w:rsidP="00D86A62">
      <w:pPr>
        <w:shd w:val="clear" w:color="auto" w:fill="FFFFFF"/>
        <w:outlineLvl w:val="1"/>
        <w:rPr>
          <w:rFonts w:eastAsiaTheme="majorEastAsia"/>
          <w:bCs/>
          <w:color w:val="000000"/>
          <w:sz w:val="22"/>
          <w:szCs w:val="22"/>
        </w:rPr>
      </w:pPr>
      <w:r>
        <w:rPr>
          <w:rFonts w:eastAsiaTheme="majorEastAsia"/>
          <w:bCs/>
          <w:color w:val="000000"/>
          <w:sz w:val="22"/>
          <w:szCs w:val="22"/>
        </w:rPr>
        <w:t>July 2016 – June 2019</w:t>
      </w:r>
    </w:p>
    <w:p w14:paraId="5E72D798" w14:textId="77777777" w:rsidR="00D86A62" w:rsidRPr="0081041F" w:rsidRDefault="00C93589" w:rsidP="00D86A62">
      <w:pPr>
        <w:shd w:val="clear" w:color="auto" w:fill="FFFFFF"/>
        <w:ind w:left="720"/>
        <w:outlineLvl w:val="1"/>
        <w:rPr>
          <w:rFonts w:eastAsiaTheme="majorEastAsia"/>
          <w:b/>
          <w:bCs/>
          <w:color w:val="2F5496" w:themeColor="accent5" w:themeShade="BF"/>
          <w:sz w:val="22"/>
          <w:szCs w:val="22"/>
        </w:rPr>
      </w:pPr>
      <w:r w:rsidRPr="0081041F">
        <w:rPr>
          <w:rFonts w:eastAsiaTheme="majorEastAsia"/>
          <w:b/>
          <w:bCs/>
          <w:color w:val="2F5496" w:themeColor="accent5" w:themeShade="BF"/>
          <w:sz w:val="22"/>
          <w:szCs w:val="22"/>
        </w:rPr>
        <w:t>Research Assistant (Office of Lynne V. Cheney), American Enterprise Institute (Washington, D.C.</w:t>
      </w:r>
      <w:r w:rsidR="00D86A62" w:rsidRPr="0081041F">
        <w:rPr>
          <w:rFonts w:eastAsiaTheme="majorEastAsia"/>
          <w:b/>
          <w:bCs/>
          <w:color w:val="2F5496" w:themeColor="accent5" w:themeShade="BF"/>
          <w:sz w:val="22"/>
          <w:szCs w:val="22"/>
        </w:rPr>
        <w:t>)</w:t>
      </w:r>
    </w:p>
    <w:p w14:paraId="76C5BCBB" w14:textId="77777777" w:rsidR="00D86A62" w:rsidRPr="00C93589" w:rsidRDefault="00D86A62" w:rsidP="00D86A62">
      <w:pPr>
        <w:shd w:val="clear" w:color="auto" w:fill="FFFFFF"/>
        <w:outlineLvl w:val="1"/>
        <w:rPr>
          <w:rFonts w:eastAsiaTheme="majorEastAsia"/>
          <w:bCs/>
          <w:color w:val="000000"/>
          <w:sz w:val="22"/>
          <w:szCs w:val="22"/>
        </w:rPr>
      </w:pPr>
      <w:r w:rsidRPr="00C93589">
        <w:rPr>
          <w:rFonts w:eastAsiaTheme="majorEastAsia"/>
          <w:b/>
          <w:bCs/>
          <w:color w:val="000000"/>
          <w:sz w:val="22"/>
          <w:szCs w:val="22"/>
        </w:rPr>
        <w:tab/>
      </w:r>
      <w:r w:rsidR="00C93589">
        <w:rPr>
          <w:rFonts w:eastAsiaTheme="majorEastAsia"/>
          <w:bCs/>
          <w:color w:val="000000"/>
          <w:sz w:val="22"/>
          <w:szCs w:val="22"/>
        </w:rPr>
        <w:t>40</w:t>
      </w:r>
      <w:r w:rsidRPr="00C93589">
        <w:rPr>
          <w:rFonts w:eastAsiaTheme="majorEastAsia"/>
          <w:bCs/>
          <w:color w:val="000000"/>
          <w:sz w:val="22"/>
          <w:szCs w:val="22"/>
        </w:rPr>
        <w:t xml:space="preserve"> </w:t>
      </w:r>
      <w:proofErr w:type="spellStart"/>
      <w:r w:rsidRPr="00C93589">
        <w:rPr>
          <w:rFonts w:eastAsiaTheme="majorEastAsia"/>
          <w:bCs/>
          <w:color w:val="000000"/>
          <w:sz w:val="22"/>
          <w:szCs w:val="22"/>
        </w:rPr>
        <w:t>hrs</w:t>
      </w:r>
      <w:proofErr w:type="spellEnd"/>
      <w:r w:rsidRPr="00C93589">
        <w:rPr>
          <w:rFonts w:eastAsiaTheme="majorEastAsia"/>
          <w:bCs/>
          <w:color w:val="000000"/>
          <w:sz w:val="22"/>
          <w:szCs w:val="22"/>
        </w:rPr>
        <w:t>/week</w:t>
      </w:r>
    </w:p>
    <w:p w14:paraId="1AE63BF6" w14:textId="0FB92DB4" w:rsidR="00C93589" w:rsidRDefault="00C93589" w:rsidP="004F0A8F">
      <w:pPr>
        <w:pStyle w:val="ListParagraph"/>
        <w:numPr>
          <w:ilvl w:val="0"/>
          <w:numId w:val="8"/>
        </w:numPr>
        <w:shd w:val="clear" w:color="auto" w:fill="FFFFFF"/>
        <w:outlineLvl w:val="1"/>
        <w:rPr>
          <w:rFonts w:eastAsiaTheme="majorEastAsia"/>
          <w:bCs/>
          <w:color w:val="000000"/>
          <w:sz w:val="22"/>
          <w:szCs w:val="22"/>
        </w:rPr>
      </w:pPr>
      <w:r>
        <w:rPr>
          <w:rFonts w:eastAsiaTheme="majorEastAsia"/>
          <w:bCs/>
          <w:color w:val="000000"/>
          <w:sz w:val="22"/>
          <w:szCs w:val="22"/>
        </w:rPr>
        <w:t>Conducted research</w:t>
      </w:r>
      <w:r w:rsidR="003A3256">
        <w:rPr>
          <w:rFonts w:eastAsiaTheme="majorEastAsia"/>
          <w:bCs/>
          <w:color w:val="000000"/>
          <w:sz w:val="22"/>
          <w:szCs w:val="22"/>
        </w:rPr>
        <w:t xml:space="preserve"> on the early Republic</w:t>
      </w:r>
      <w:r>
        <w:rPr>
          <w:rFonts w:eastAsiaTheme="majorEastAsia"/>
          <w:bCs/>
          <w:color w:val="000000"/>
          <w:sz w:val="22"/>
          <w:szCs w:val="22"/>
        </w:rPr>
        <w:t xml:space="preserve"> for Dr. </w:t>
      </w:r>
      <w:r w:rsidR="006721B0">
        <w:rPr>
          <w:rFonts w:eastAsiaTheme="majorEastAsia"/>
          <w:bCs/>
          <w:color w:val="000000"/>
          <w:sz w:val="22"/>
          <w:szCs w:val="22"/>
        </w:rPr>
        <w:t xml:space="preserve">Lynne V. </w:t>
      </w:r>
      <w:r>
        <w:rPr>
          <w:rFonts w:eastAsiaTheme="majorEastAsia"/>
          <w:bCs/>
          <w:color w:val="000000"/>
          <w:sz w:val="22"/>
          <w:szCs w:val="22"/>
        </w:rPr>
        <w:t>Cheney’s</w:t>
      </w:r>
      <w:r w:rsidR="000C32D2">
        <w:rPr>
          <w:rFonts w:eastAsiaTheme="majorEastAsia"/>
          <w:bCs/>
          <w:color w:val="000000"/>
          <w:sz w:val="22"/>
          <w:szCs w:val="22"/>
        </w:rPr>
        <w:t xml:space="preserve"> </w:t>
      </w:r>
      <w:r w:rsidR="000C32D2">
        <w:rPr>
          <w:rFonts w:eastAsiaTheme="majorEastAsia"/>
          <w:bCs/>
          <w:i/>
          <w:color w:val="000000"/>
          <w:sz w:val="22"/>
          <w:szCs w:val="22"/>
        </w:rPr>
        <w:t xml:space="preserve">The Virginia Dynasty: Four Presidents and the Creation of the American Nation </w:t>
      </w:r>
      <w:r w:rsidR="000C32D2">
        <w:rPr>
          <w:rFonts w:eastAsiaTheme="majorEastAsia"/>
          <w:bCs/>
          <w:color w:val="000000"/>
          <w:sz w:val="22"/>
          <w:szCs w:val="22"/>
        </w:rPr>
        <w:t>(Viking, 2020)</w:t>
      </w:r>
      <w:r>
        <w:rPr>
          <w:rFonts w:eastAsiaTheme="majorEastAsia"/>
          <w:bCs/>
          <w:color w:val="000000"/>
          <w:sz w:val="22"/>
          <w:szCs w:val="22"/>
        </w:rPr>
        <w:t xml:space="preserve">, including </w:t>
      </w:r>
      <w:r w:rsidR="003A3256">
        <w:rPr>
          <w:rFonts w:eastAsiaTheme="majorEastAsia"/>
          <w:bCs/>
          <w:color w:val="000000"/>
          <w:sz w:val="22"/>
          <w:szCs w:val="22"/>
        </w:rPr>
        <w:t xml:space="preserve">significant primary </w:t>
      </w:r>
      <w:r>
        <w:rPr>
          <w:rFonts w:eastAsiaTheme="majorEastAsia"/>
          <w:bCs/>
          <w:color w:val="000000"/>
          <w:sz w:val="22"/>
          <w:szCs w:val="22"/>
        </w:rPr>
        <w:t xml:space="preserve">source research </w:t>
      </w:r>
    </w:p>
    <w:p w14:paraId="0D9700BF" w14:textId="77777777" w:rsidR="00C93589" w:rsidRDefault="00C93589" w:rsidP="004F0A8F">
      <w:pPr>
        <w:pStyle w:val="ListParagraph"/>
        <w:numPr>
          <w:ilvl w:val="0"/>
          <w:numId w:val="8"/>
        </w:numPr>
        <w:shd w:val="clear" w:color="auto" w:fill="FFFFFF"/>
        <w:outlineLvl w:val="1"/>
        <w:rPr>
          <w:rFonts w:eastAsiaTheme="majorEastAsia"/>
          <w:bCs/>
          <w:color w:val="000000"/>
          <w:sz w:val="22"/>
          <w:szCs w:val="22"/>
        </w:rPr>
      </w:pPr>
      <w:r>
        <w:rPr>
          <w:rFonts w:eastAsiaTheme="majorEastAsia"/>
          <w:bCs/>
          <w:color w:val="000000"/>
          <w:sz w:val="22"/>
          <w:szCs w:val="22"/>
        </w:rPr>
        <w:t xml:space="preserve">Performed fact-checking and manuscript editing for all of Dr. Cheney’s </w:t>
      </w:r>
      <w:r w:rsidR="003A3256">
        <w:rPr>
          <w:rFonts w:eastAsiaTheme="majorEastAsia"/>
          <w:bCs/>
          <w:color w:val="000000"/>
          <w:sz w:val="22"/>
          <w:szCs w:val="22"/>
        </w:rPr>
        <w:t xml:space="preserve">chapter drafts, in addition to </w:t>
      </w:r>
      <w:r>
        <w:rPr>
          <w:rFonts w:eastAsiaTheme="majorEastAsia"/>
          <w:bCs/>
          <w:color w:val="000000"/>
          <w:sz w:val="22"/>
          <w:szCs w:val="22"/>
        </w:rPr>
        <w:t xml:space="preserve">Dr. Cheney’s </w:t>
      </w:r>
      <w:r w:rsidR="003A3256">
        <w:rPr>
          <w:rFonts w:eastAsiaTheme="majorEastAsia"/>
          <w:bCs/>
          <w:color w:val="000000"/>
          <w:sz w:val="22"/>
          <w:szCs w:val="22"/>
        </w:rPr>
        <w:t>working bibliography, following the Chicago Manual of Style</w:t>
      </w:r>
    </w:p>
    <w:p w14:paraId="75045196" w14:textId="6065D251" w:rsidR="003A3256" w:rsidRDefault="003A3256" w:rsidP="004F0A8F">
      <w:pPr>
        <w:pStyle w:val="ListParagraph"/>
        <w:numPr>
          <w:ilvl w:val="0"/>
          <w:numId w:val="8"/>
        </w:numPr>
        <w:shd w:val="clear" w:color="auto" w:fill="FFFFFF"/>
        <w:outlineLvl w:val="1"/>
        <w:rPr>
          <w:rFonts w:eastAsiaTheme="majorEastAsia"/>
          <w:bCs/>
          <w:color w:val="000000"/>
          <w:sz w:val="22"/>
          <w:szCs w:val="22"/>
        </w:rPr>
      </w:pPr>
      <w:r>
        <w:rPr>
          <w:rFonts w:eastAsiaTheme="majorEastAsia"/>
          <w:bCs/>
          <w:color w:val="000000"/>
          <w:sz w:val="22"/>
          <w:szCs w:val="22"/>
        </w:rPr>
        <w:t>Assisted in the planning and execution of Dr. Cheney’s lecture events on American history</w:t>
      </w:r>
    </w:p>
    <w:p w14:paraId="3D4246BE" w14:textId="166A6EEE" w:rsidR="006655B1" w:rsidRDefault="000C32D2" w:rsidP="004F0A8F">
      <w:pPr>
        <w:pStyle w:val="ListParagraph"/>
        <w:numPr>
          <w:ilvl w:val="0"/>
          <w:numId w:val="8"/>
        </w:numPr>
        <w:shd w:val="clear" w:color="auto" w:fill="FFFFFF"/>
        <w:outlineLvl w:val="1"/>
        <w:rPr>
          <w:rFonts w:eastAsiaTheme="majorEastAsia"/>
          <w:bCs/>
          <w:color w:val="000000"/>
          <w:sz w:val="22"/>
          <w:szCs w:val="22"/>
        </w:rPr>
      </w:pPr>
      <w:r>
        <w:rPr>
          <w:rFonts w:eastAsiaTheme="majorEastAsia"/>
          <w:bCs/>
          <w:color w:val="000000"/>
          <w:sz w:val="22"/>
          <w:szCs w:val="22"/>
        </w:rPr>
        <w:t>Hired, trained, and managed</w:t>
      </w:r>
      <w:r w:rsidR="006655B1">
        <w:rPr>
          <w:rFonts w:eastAsiaTheme="majorEastAsia"/>
          <w:bCs/>
          <w:color w:val="000000"/>
          <w:sz w:val="22"/>
          <w:szCs w:val="22"/>
        </w:rPr>
        <w:t xml:space="preserve"> </w:t>
      </w:r>
      <w:proofErr w:type="gramStart"/>
      <w:r w:rsidR="006655B1">
        <w:rPr>
          <w:rFonts w:eastAsiaTheme="majorEastAsia"/>
          <w:bCs/>
          <w:color w:val="000000"/>
          <w:sz w:val="22"/>
          <w:szCs w:val="22"/>
        </w:rPr>
        <w:t>intern</w:t>
      </w:r>
      <w:r w:rsidR="00CC687B">
        <w:rPr>
          <w:rFonts w:eastAsiaTheme="majorEastAsia"/>
          <w:bCs/>
          <w:color w:val="000000"/>
          <w:sz w:val="22"/>
          <w:szCs w:val="22"/>
        </w:rPr>
        <w:t>s;</w:t>
      </w:r>
      <w:proofErr w:type="gramEnd"/>
      <w:r w:rsidR="00CC687B">
        <w:rPr>
          <w:rFonts w:eastAsiaTheme="majorEastAsia"/>
          <w:bCs/>
          <w:color w:val="000000"/>
          <w:sz w:val="22"/>
          <w:szCs w:val="22"/>
        </w:rPr>
        <w:t xml:space="preserve"> managed Dr. Cheney’s schedule, media, travel, and correspondence</w:t>
      </w:r>
      <w:r w:rsidR="00B463B7">
        <w:rPr>
          <w:rFonts w:eastAsiaTheme="majorEastAsia"/>
          <w:bCs/>
          <w:color w:val="000000"/>
          <w:sz w:val="22"/>
          <w:szCs w:val="22"/>
        </w:rPr>
        <w:t xml:space="preserve"> </w:t>
      </w:r>
    </w:p>
    <w:p w14:paraId="42247339" w14:textId="1FB9887F" w:rsidR="00843F46" w:rsidRPr="00C93589" w:rsidRDefault="00843F46" w:rsidP="00843F46">
      <w:pPr>
        <w:shd w:val="clear" w:color="auto" w:fill="FFFFFF"/>
        <w:outlineLvl w:val="1"/>
        <w:rPr>
          <w:rFonts w:eastAsiaTheme="majorEastAsia"/>
          <w:bCs/>
          <w:color w:val="000000"/>
          <w:sz w:val="22"/>
          <w:szCs w:val="22"/>
        </w:rPr>
      </w:pPr>
      <w:r>
        <w:rPr>
          <w:rFonts w:eastAsiaTheme="majorEastAsia"/>
          <w:bCs/>
          <w:color w:val="000000"/>
          <w:sz w:val="22"/>
          <w:szCs w:val="22"/>
        </w:rPr>
        <w:lastRenderedPageBreak/>
        <w:t xml:space="preserve">April 2017 – September 2017 </w:t>
      </w:r>
    </w:p>
    <w:p w14:paraId="0B6531EB" w14:textId="4C90A678" w:rsidR="00843F46" w:rsidRPr="0081041F" w:rsidRDefault="00843F46" w:rsidP="00843F46">
      <w:pPr>
        <w:shd w:val="clear" w:color="auto" w:fill="FFFFFF"/>
        <w:ind w:left="720"/>
        <w:outlineLvl w:val="1"/>
        <w:rPr>
          <w:rFonts w:eastAsiaTheme="majorEastAsia"/>
          <w:b/>
          <w:bCs/>
          <w:color w:val="2F5496" w:themeColor="accent5" w:themeShade="BF"/>
          <w:sz w:val="22"/>
          <w:szCs w:val="22"/>
        </w:rPr>
      </w:pPr>
      <w:r w:rsidRPr="0081041F">
        <w:rPr>
          <w:rFonts w:eastAsiaTheme="majorEastAsia"/>
          <w:b/>
          <w:bCs/>
          <w:color w:val="2F5496" w:themeColor="accent5" w:themeShade="BF"/>
          <w:sz w:val="22"/>
          <w:szCs w:val="22"/>
        </w:rPr>
        <w:t xml:space="preserve">Contributor, </w:t>
      </w:r>
      <w:r w:rsidRPr="0081041F">
        <w:rPr>
          <w:rFonts w:eastAsiaTheme="majorEastAsia"/>
          <w:b/>
          <w:bCs/>
          <w:i/>
          <w:color w:val="2F5496" w:themeColor="accent5" w:themeShade="BF"/>
          <w:sz w:val="22"/>
          <w:szCs w:val="22"/>
        </w:rPr>
        <w:t>George Washington Digital Encyclopedia</w:t>
      </w:r>
      <w:r w:rsidR="0061668F">
        <w:rPr>
          <w:rFonts w:eastAsiaTheme="majorEastAsia"/>
          <w:b/>
          <w:bCs/>
          <w:color w:val="2F5496" w:themeColor="accent5" w:themeShade="BF"/>
          <w:sz w:val="22"/>
          <w:szCs w:val="22"/>
        </w:rPr>
        <w:t xml:space="preserve">, </w:t>
      </w:r>
      <w:r w:rsidRPr="0081041F">
        <w:rPr>
          <w:rFonts w:eastAsiaTheme="majorEastAsia"/>
          <w:b/>
          <w:bCs/>
          <w:color w:val="2F5496" w:themeColor="accent5" w:themeShade="BF"/>
          <w:sz w:val="22"/>
          <w:szCs w:val="22"/>
        </w:rPr>
        <w:t xml:space="preserve">George Washington’s Mount Vernon </w:t>
      </w:r>
    </w:p>
    <w:p w14:paraId="4438C08A" w14:textId="3974731F" w:rsidR="00843F46" w:rsidRPr="00C93589" w:rsidRDefault="00843F46" w:rsidP="00843F46">
      <w:pPr>
        <w:shd w:val="clear" w:color="auto" w:fill="FFFFFF"/>
        <w:outlineLvl w:val="1"/>
        <w:rPr>
          <w:rFonts w:eastAsiaTheme="majorEastAsia"/>
          <w:bCs/>
          <w:color w:val="000000"/>
          <w:sz w:val="22"/>
          <w:szCs w:val="22"/>
        </w:rPr>
      </w:pPr>
      <w:r w:rsidRPr="00C93589">
        <w:rPr>
          <w:rFonts w:eastAsiaTheme="majorEastAsia"/>
          <w:b/>
          <w:bCs/>
          <w:color w:val="000000"/>
          <w:sz w:val="22"/>
          <w:szCs w:val="22"/>
        </w:rPr>
        <w:tab/>
      </w:r>
      <w:r>
        <w:rPr>
          <w:rFonts w:eastAsiaTheme="majorEastAsia"/>
          <w:bCs/>
          <w:color w:val="000000"/>
          <w:sz w:val="22"/>
          <w:szCs w:val="22"/>
        </w:rPr>
        <w:t>5</w:t>
      </w:r>
      <w:r w:rsidRPr="00C93589">
        <w:rPr>
          <w:rFonts w:eastAsiaTheme="majorEastAsia"/>
          <w:bCs/>
          <w:color w:val="000000"/>
          <w:sz w:val="22"/>
          <w:szCs w:val="22"/>
        </w:rPr>
        <w:t xml:space="preserve"> </w:t>
      </w:r>
      <w:proofErr w:type="spellStart"/>
      <w:r w:rsidRPr="00C93589">
        <w:rPr>
          <w:rFonts w:eastAsiaTheme="majorEastAsia"/>
          <w:bCs/>
          <w:color w:val="000000"/>
          <w:sz w:val="22"/>
          <w:szCs w:val="22"/>
        </w:rPr>
        <w:t>hrs</w:t>
      </w:r>
      <w:proofErr w:type="spellEnd"/>
      <w:r w:rsidRPr="00C93589">
        <w:rPr>
          <w:rFonts w:eastAsiaTheme="majorEastAsia"/>
          <w:bCs/>
          <w:color w:val="000000"/>
          <w:sz w:val="22"/>
          <w:szCs w:val="22"/>
        </w:rPr>
        <w:t>/week</w:t>
      </w:r>
    </w:p>
    <w:p w14:paraId="64157107" w14:textId="66783F06" w:rsidR="00843F46" w:rsidRDefault="00843F46" w:rsidP="00843F46">
      <w:pPr>
        <w:pStyle w:val="ListParagraph"/>
        <w:numPr>
          <w:ilvl w:val="0"/>
          <w:numId w:val="8"/>
        </w:numPr>
        <w:shd w:val="clear" w:color="auto" w:fill="FFFFFF"/>
        <w:outlineLvl w:val="1"/>
        <w:rPr>
          <w:rFonts w:eastAsiaTheme="majorEastAsia"/>
          <w:bCs/>
          <w:color w:val="000000"/>
          <w:sz w:val="22"/>
          <w:szCs w:val="22"/>
        </w:rPr>
      </w:pPr>
      <w:r w:rsidRPr="00C57A5A">
        <w:rPr>
          <w:rFonts w:eastAsiaTheme="majorEastAsia"/>
          <w:bCs/>
          <w:color w:val="000000"/>
          <w:sz w:val="22"/>
          <w:szCs w:val="22"/>
        </w:rPr>
        <w:t>Contributed an article that was published in the online, peer-reviewed</w:t>
      </w:r>
      <w:r w:rsidRPr="00C57A5A">
        <w:rPr>
          <w:rFonts w:eastAsiaTheme="majorEastAsia"/>
          <w:bCs/>
          <w:i/>
          <w:color w:val="000000"/>
          <w:sz w:val="22"/>
          <w:szCs w:val="22"/>
        </w:rPr>
        <w:t xml:space="preserve"> Encyclopedia </w:t>
      </w:r>
      <w:r w:rsidRPr="00C57A5A">
        <w:rPr>
          <w:rFonts w:eastAsiaTheme="majorEastAsia"/>
          <w:bCs/>
          <w:color w:val="000000"/>
          <w:sz w:val="22"/>
          <w:szCs w:val="22"/>
        </w:rPr>
        <w:t xml:space="preserve">managed by Mount Vernon on the </w:t>
      </w:r>
      <w:r w:rsidRPr="00C57A5A">
        <w:rPr>
          <w:rFonts w:eastAsiaTheme="majorEastAsia"/>
          <w:bCs/>
          <w:i/>
          <w:color w:val="000000"/>
          <w:sz w:val="22"/>
          <w:szCs w:val="22"/>
        </w:rPr>
        <w:t>Aurora General Advertiser</w:t>
      </w:r>
    </w:p>
    <w:p w14:paraId="29144A84" w14:textId="10AD08B5" w:rsidR="004F0A8F" w:rsidRPr="00C93589" w:rsidRDefault="005E0421" w:rsidP="00C93589">
      <w:pPr>
        <w:shd w:val="clear" w:color="auto" w:fill="FFFFFF"/>
        <w:outlineLvl w:val="1"/>
        <w:rPr>
          <w:rFonts w:eastAsiaTheme="majorEastAsia"/>
          <w:bCs/>
          <w:color w:val="000000"/>
          <w:sz w:val="22"/>
          <w:szCs w:val="22"/>
        </w:rPr>
      </w:pPr>
      <w:r w:rsidRPr="00C93589">
        <w:rPr>
          <w:rFonts w:eastAsiaTheme="majorEastAsia"/>
          <w:bCs/>
          <w:color w:val="000000"/>
          <w:sz w:val="22"/>
          <w:szCs w:val="22"/>
        </w:rPr>
        <w:t xml:space="preserve">August 2015 – </w:t>
      </w:r>
      <w:r w:rsidR="00FD5E9D">
        <w:rPr>
          <w:rFonts w:eastAsiaTheme="majorEastAsia"/>
          <w:bCs/>
          <w:color w:val="000000"/>
          <w:sz w:val="22"/>
          <w:szCs w:val="22"/>
        </w:rPr>
        <w:t>July</w:t>
      </w:r>
      <w:r w:rsidR="004F0A8F" w:rsidRPr="00C93589">
        <w:rPr>
          <w:rFonts w:eastAsiaTheme="majorEastAsia"/>
          <w:bCs/>
          <w:color w:val="000000"/>
          <w:sz w:val="22"/>
          <w:szCs w:val="22"/>
        </w:rPr>
        <w:t xml:space="preserve"> 2016</w:t>
      </w:r>
    </w:p>
    <w:p w14:paraId="0A7B78C8" w14:textId="77777777" w:rsidR="004F0A8F" w:rsidRPr="0081041F" w:rsidRDefault="004F0A8F" w:rsidP="002208BE">
      <w:pPr>
        <w:shd w:val="clear" w:color="auto" w:fill="FFFFFF"/>
        <w:ind w:left="720"/>
        <w:outlineLvl w:val="1"/>
        <w:rPr>
          <w:rFonts w:eastAsiaTheme="majorEastAsia"/>
          <w:b/>
          <w:bCs/>
          <w:color w:val="2F5496" w:themeColor="accent5" w:themeShade="BF"/>
          <w:sz w:val="22"/>
          <w:szCs w:val="22"/>
        </w:rPr>
      </w:pPr>
      <w:r w:rsidRPr="0081041F">
        <w:rPr>
          <w:rFonts w:eastAsiaTheme="majorEastAsia"/>
          <w:b/>
          <w:bCs/>
          <w:color w:val="2F5496" w:themeColor="accent5" w:themeShade="BF"/>
          <w:sz w:val="22"/>
          <w:szCs w:val="22"/>
        </w:rPr>
        <w:t>Editorial Apprentice, Omohundro In</w:t>
      </w:r>
      <w:r w:rsidR="00C209C8" w:rsidRPr="0081041F">
        <w:rPr>
          <w:rFonts w:eastAsiaTheme="majorEastAsia"/>
          <w:b/>
          <w:bCs/>
          <w:color w:val="2F5496" w:themeColor="accent5" w:themeShade="BF"/>
          <w:sz w:val="22"/>
          <w:szCs w:val="22"/>
        </w:rPr>
        <w:t>stitute of Early American History (Williamsburg</w:t>
      </w:r>
      <w:r w:rsidR="002208BE" w:rsidRPr="0081041F">
        <w:rPr>
          <w:rFonts w:eastAsiaTheme="majorEastAsia"/>
          <w:b/>
          <w:bCs/>
          <w:color w:val="2F5496" w:themeColor="accent5" w:themeShade="BF"/>
          <w:sz w:val="22"/>
          <w:szCs w:val="22"/>
        </w:rPr>
        <w:t>, VA)</w:t>
      </w:r>
    </w:p>
    <w:p w14:paraId="3DD5476E" w14:textId="77777777" w:rsidR="004F0A8F" w:rsidRPr="00C93589" w:rsidRDefault="004F0A8F" w:rsidP="004F0A8F">
      <w:pPr>
        <w:shd w:val="clear" w:color="auto" w:fill="FFFFFF"/>
        <w:outlineLvl w:val="1"/>
        <w:rPr>
          <w:rFonts w:eastAsiaTheme="majorEastAsia"/>
          <w:bCs/>
          <w:color w:val="000000"/>
          <w:sz w:val="22"/>
          <w:szCs w:val="22"/>
        </w:rPr>
      </w:pPr>
      <w:r w:rsidRPr="00C93589">
        <w:rPr>
          <w:rFonts w:eastAsiaTheme="majorEastAsia"/>
          <w:b/>
          <w:bCs/>
          <w:color w:val="000000"/>
          <w:sz w:val="22"/>
          <w:szCs w:val="22"/>
        </w:rPr>
        <w:tab/>
      </w:r>
      <w:r w:rsidRPr="00C93589">
        <w:rPr>
          <w:rFonts w:eastAsiaTheme="majorEastAsia"/>
          <w:bCs/>
          <w:color w:val="000000"/>
          <w:sz w:val="22"/>
          <w:szCs w:val="22"/>
        </w:rPr>
        <w:t xml:space="preserve">10 </w:t>
      </w:r>
      <w:proofErr w:type="spellStart"/>
      <w:r w:rsidRPr="00C93589">
        <w:rPr>
          <w:rFonts w:eastAsiaTheme="majorEastAsia"/>
          <w:bCs/>
          <w:color w:val="000000"/>
          <w:sz w:val="22"/>
          <w:szCs w:val="22"/>
        </w:rPr>
        <w:t>hrs</w:t>
      </w:r>
      <w:proofErr w:type="spellEnd"/>
      <w:r w:rsidRPr="00C93589">
        <w:rPr>
          <w:rFonts w:eastAsiaTheme="majorEastAsia"/>
          <w:bCs/>
          <w:color w:val="000000"/>
          <w:sz w:val="22"/>
          <w:szCs w:val="22"/>
        </w:rPr>
        <w:t>/week</w:t>
      </w:r>
    </w:p>
    <w:p w14:paraId="3A221855" w14:textId="77777777" w:rsidR="004F0A8F" w:rsidRPr="00C93589" w:rsidRDefault="004F0A8F" w:rsidP="004F0A8F">
      <w:pPr>
        <w:pStyle w:val="ListParagraph"/>
        <w:numPr>
          <w:ilvl w:val="0"/>
          <w:numId w:val="8"/>
        </w:numPr>
        <w:shd w:val="clear" w:color="auto" w:fill="FFFFFF"/>
        <w:outlineLvl w:val="1"/>
        <w:rPr>
          <w:rFonts w:eastAsiaTheme="majorEastAsia"/>
          <w:bCs/>
          <w:color w:val="000000"/>
          <w:sz w:val="22"/>
          <w:szCs w:val="22"/>
        </w:rPr>
      </w:pPr>
      <w:r w:rsidRPr="00C93589">
        <w:rPr>
          <w:rFonts w:eastAsiaTheme="majorEastAsia"/>
          <w:bCs/>
          <w:color w:val="000000"/>
          <w:sz w:val="22"/>
          <w:szCs w:val="22"/>
        </w:rPr>
        <w:t>Per</w:t>
      </w:r>
      <w:r w:rsidR="002208BE" w:rsidRPr="00C93589">
        <w:rPr>
          <w:rFonts w:eastAsiaTheme="majorEastAsia"/>
          <w:bCs/>
          <w:color w:val="000000"/>
          <w:sz w:val="22"/>
          <w:szCs w:val="22"/>
        </w:rPr>
        <w:t>formed fact-checking</w:t>
      </w:r>
      <w:r w:rsidR="00A416F5" w:rsidRPr="00C93589">
        <w:rPr>
          <w:rFonts w:eastAsiaTheme="majorEastAsia"/>
          <w:bCs/>
          <w:color w:val="000000"/>
          <w:sz w:val="22"/>
          <w:szCs w:val="22"/>
        </w:rPr>
        <w:t xml:space="preserve"> and manuscript editing</w:t>
      </w:r>
      <w:r w:rsidR="002208BE" w:rsidRPr="00C93589">
        <w:rPr>
          <w:rFonts w:eastAsiaTheme="majorEastAsia"/>
          <w:bCs/>
          <w:color w:val="000000"/>
          <w:sz w:val="22"/>
          <w:szCs w:val="22"/>
        </w:rPr>
        <w:t xml:space="preserve"> </w:t>
      </w:r>
      <w:r w:rsidRPr="00C93589">
        <w:rPr>
          <w:rFonts w:eastAsiaTheme="majorEastAsia"/>
          <w:bCs/>
          <w:color w:val="000000"/>
          <w:sz w:val="22"/>
          <w:szCs w:val="22"/>
        </w:rPr>
        <w:t xml:space="preserve">for the Institute’s Books department and the </w:t>
      </w:r>
      <w:r w:rsidR="002208BE" w:rsidRPr="00C93589">
        <w:rPr>
          <w:rFonts w:eastAsiaTheme="majorEastAsia"/>
          <w:bCs/>
          <w:i/>
          <w:color w:val="000000"/>
          <w:sz w:val="22"/>
          <w:szCs w:val="22"/>
        </w:rPr>
        <w:t>William and Mary Quarterly</w:t>
      </w:r>
      <w:r w:rsidR="002208BE" w:rsidRPr="00C93589">
        <w:rPr>
          <w:rFonts w:eastAsiaTheme="majorEastAsia"/>
          <w:bCs/>
          <w:color w:val="000000"/>
          <w:sz w:val="22"/>
          <w:szCs w:val="22"/>
        </w:rPr>
        <w:t>, one of the nation’s pre</w:t>
      </w:r>
      <w:r w:rsidR="00EA2C68" w:rsidRPr="00C93589">
        <w:rPr>
          <w:rFonts w:eastAsiaTheme="majorEastAsia"/>
          <w:bCs/>
          <w:color w:val="000000"/>
          <w:sz w:val="22"/>
          <w:szCs w:val="22"/>
        </w:rPr>
        <w:t>mier academic journals of</w:t>
      </w:r>
      <w:r w:rsidR="00A416F5" w:rsidRPr="00C93589">
        <w:rPr>
          <w:rFonts w:eastAsiaTheme="majorEastAsia"/>
          <w:bCs/>
          <w:color w:val="000000"/>
          <w:sz w:val="22"/>
          <w:szCs w:val="22"/>
        </w:rPr>
        <w:t xml:space="preserve"> </w:t>
      </w:r>
      <w:r w:rsidR="002208BE" w:rsidRPr="00C93589">
        <w:rPr>
          <w:rFonts w:eastAsiaTheme="majorEastAsia"/>
          <w:bCs/>
          <w:color w:val="000000"/>
          <w:sz w:val="22"/>
          <w:szCs w:val="22"/>
        </w:rPr>
        <w:t xml:space="preserve">American history </w:t>
      </w:r>
    </w:p>
    <w:p w14:paraId="490C58C2" w14:textId="1F769DBF" w:rsidR="002208BE" w:rsidRDefault="00C209C8" w:rsidP="00660C3D">
      <w:pPr>
        <w:pStyle w:val="ListParagraph"/>
        <w:numPr>
          <w:ilvl w:val="0"/>
          <w:numId w:val="8"/>
        </w:numPr>
        <w:shd w:val="clear" w:color="auto" w:fill="FFFFFF"/>
        <w:outlineLvl w:val="1"/>
        <w:rPr>
          <w:rFonts w:eastAsiaTheme="majorEastAsia"/>
          <w:bCs/>
          <w:color w:val="000000"/>
          <w:sz w:val="22"/>
          <w:szCs w:val="22"/>
        </w:rPr>
      </w:pPr>
      <w:r w:rsidRPr="00C93589">
        <w:rPr>
          <w:rFonts w:eastAsiaTheme="majorEastAsia"/>
          <w:bCs/>
          <w:color w:val="000000"/>
          <w:sz w:val="22"/>
          <w:szCs w:val="22"/>
        </w:rPr>
        <w:t>T</w:t>
      </w:r>
      <w:r w:rsidR="004F0A8F" w:rsidRPr="00C93589">
        <w:rPr>
          <w:rFonts w:eastAsiaTheme="majorEastAsia"/>
          <w:bCs/>
          <w:color w:val="000000"/>
          <w:sz w:val="22"/>
          <w:szCs w:val="22"/>
        </w:rPr>
        <w:t xml:space="preserve">rained in </w:t>
      </w:r>
      <w:r w:rsidR="002208BE" w:rsidRPr="00C93589">
        <w:rPr>
          <w:rFonts w:eastAsiaTheme="majorEastAsia"/>
          <w:bCs/>
          <w:color w:val="000000"/>
          <w:sz w:val="22"/>
          <w:szCs w:val="22"/>
        </w:rPr>
        <w:t xml:space="preserve">general copyediting and </w:t>
      </w:r>
      <w:r w:rsidR="004F0A8F" w:rsidRPr="00C93589">
        <w:rPr>
          <w:rFonts w:eastAsiaTheme="majorEastAsia"/>
          <w:bCs/>
          <w:color w:val="000000"/>
          <w:sz w:val="22"/>
          <w:szCs w:val="22"/>
        </w:rPr>
        <w:t>historical d</w:t>
      </w:r>
      <w:r w:rsidR="002208BE" w:rsidRPr="00C93589">
        <w:rPr>
          <w:rFonts w:eastAsiaTheme="majorEastAsia"/>
          <w:bCs/>
          <w:color w:val="000000"/>
          <w:sz w:val="22"/>
          <w:szCs w:val="22"/>
        </w:rPr>
        <w:t xml:space="preserve">ocument transcription and editing </w:t>
      </w:r>
    </w:p>
    <w:p w14:paraId="0E63C695" w14:textId="0EED550C" w:rsidR="00843F46" w:rsidRPr="00C93589" w:rsidRDefault="00843F46" w:rsidP="00843F46">
      <w:pPr>
        <w:shd w:val="clear" w:color="auto" w:fill="FFFFFF"/>
        <w:outlineLvl w:val="1"/>
        <w:rPr>
          <w:rFonts w:eastAsiaTheme="majorEastAsia"/>
          <w:bCs/>
          <w:color w:val="000000"/>
          <w:sz w:val="22"/>
          <w:szCs w:val="22"/>
        </w:rPr>
      </w:pPr>
      <w:r>
        <w:rPr>
          <w:rFonts w:eastAsiaTheme="majorEastAsia"/>
          <w:bCs/>
          <w:color w:val="000000"/>
          <w:sz w:val="22"/>
          <w:szCs w:val="22"/>
        </w:rPr>
        <w:t>June 2014</w:t>
      </w:r>
      <w:r w:rsidRPr="00C93589">
        <w:rPr>
          <w:rFonts w:eastAsiaTheme="majorEastAsia"/>
          <w:bCs/>
          <w:color w:val="000000"/>
          <w:sz w:val="22"/>
          <w:szCs w:val="22"/>
        </w:rPr>
        <w:t xml:space="preserve"> – August</w:t>
      </w:r>
      <w:r>
        <w:rPr>
          <w:rFonts w:eastAsiaTheme="majorEastAsia"/>
          <w:bCs/>
          <w:color w:val="000000"/>
          <w:sz w:val="22"/>
          <w:szCs w:val="22"/>
        </w:rPr>
        <w:t xml:space="preserve"> 2014</w:t>
      </w:r>
    </w:p>
    <w:p w14:paraId="24C5FAC7" w14:textId="359EDB79" w:rsidR="00843F46" w:rsidRPr="0081041F" w:rsidRDefault="008C1A6C" w:rsidP="00843F46">
      <w:pPr>
        <w:shd w:val="clear" w:color="auto" w:fill="FFFFFF"/>
        <w:ind w:left="720"/>
        <w:outlineLvl w:val="1"/>
        <w:rPr>
          <w:rFonts w:eastAsiaTheme="majorEastAsia"/>
          <w:b/>
          <w:bCs/>
          <w:color w:val="2F5496" w:themeColor="accent5" w:themeShade="BF"/>
          <w:sz w:val="22"/>
          <w:szCs w:val="22"/>
        </w:rPr>
      </w:pPr>
      <w:r w:rsidRPr="0081041F">
        <w:rPr>
          <w:rFonts w:eastAsiaTheme="majorEastAsia"/>
          <w:b/>
          <w:bCs/>
          <w:color w:val="2F5496" w:themeColor="accent5" w:themeShade="BF"/>
          <w:sz w:val="22"/>
          <w:szCs w:val="22"/>
        </w:rPr>
        <w:t xml:space="preserve">Intern, James Monroe’s </w:t>
      </w:r>
      <w:r w:rsidR="00843F46" w:rsidRPr="0081041F">
        <w:rPr>
          <w:rFonts w:eastAsiaTheme="majorEastAsia"/>
          <w:b/>
          <w:bCs/>
          <w:color w:val="2F5496" w:themeColor="accent5" w:themeShade="BF"/>
          <w:sz w:val="22"/>
          <w:szCs w:val="22"/>
        </w:rPr>
        <w:t>Highland (Charlottesville, VA)</w:t>
      </w:r>
    </w:p>
    <w:p w14:paraId="5A32640E" w14:textId="4586E919" w:rsidR="00843F46" w:rsidRPr="00C93589" w:rsidRDefault="00843F46" w:rsidP="00843F46">
      <w:pPr>
        <w:shd w:val="clear" w:color="auto" w:fill="FFFFFF"/>
        <w:outlineLvl w:val="1"/>
        <w:rPr>
          <w:rFonts w:eastAsiaTheme="majorEastAsia"/>
          <w:bCs/>
          <w:color w:val="000000"/>
          <w:sz w:val="22"/>
          <w:szCs w:val="22"/>
        </w:rPr>
      </w:pPr>
      <w:r w:rsidRPr="00C93589">
        <w:rPr>
          <w:rFonts w:eastAsiaTheme="majorEastAsia"/>
          <w:b/>
          <w:bCs/>
          <w:color w:val="000000"/>
          <w:sz w:val="22"/>
          <w:szCs w:val="22"/>
        </w:rPr>
        <w:tab/>
      </w:r>
      <w:r>
        <w:rPr>
          <w:rFonts w:eastAsiaTheme="majorEastAsia"/>
          <w:bCs/>
          <w:color w:val="000000"/>
          <w:sz w:val="22"/>
          <w:szCs w:val="22"/>
        </w:rPr>
        <w:t>40</w:t>
      </w:r>
      <w:r w:rsidRPr="00C93589">
        <w:rPr>
          <w:rFonts w:eastAsiaTheme="majorEastAsia"/>
          <w:bCs/>
          <w:color w:val="000000"/>
          <w:sz w:val="22"/>
          <w:szCs w:val="22"/>
        </w:rPr>
        <w:t xml:space="preserve"> </w:t>
      </w:r>
      <w:proofErr w:type="spellStart"/>
      <w:r w:rsidRPr="00C93589">
        <w:rPr>
          <w:rFonts w:eastAsiaTheme="majorEastAsia"/>
          <w:bCs/>
          <w:color w:val="000000"/>
          <w:sz w:val="22"/>
          <w:szCs w:val="22"/>
        </w:rPr>
        <w:t>hrs</w:t>
      </w:r>
      <w:proofErr w:type="spellEnd"/>
      <w:r w:rsidRPr="00C93589">
        <w:rPr>
          <w:rFonts w:eastAsiaTheme="majorEastAsia"/>
          <w:bCs/>
          <w:color w:val="000000"/>
          <w:sz w:val="22"/>
          <w:szCs w:val="22"/>
        </w:rPr>
        <w:t>/week</w:t>
      </w:r>
    </w:p>
    <w:p w14:paraId="5A355D07" w14:textId="15EDDD16" w:rsidR="00843F46" w:rsidRPr="00C93589" w:rsidRDefault="007A3FC5" w:rsidP="00843F46">
      <w:pPr>
        <w:pStyle w:val="ListParagraph"/>
        <w:numPr>
          <w:ilvl w:val="0"/>
          <w:numId w:val="8"/>
        </w:numPr>
        <w:shd w:val="clear" w:color="auto" w:fill="FFFFFF"/>
        <w:outlineLvl w:val="1"/>
        <w:rPr>
          <w:rFonts w:eastAsiaTheme="majorEastAsia"/>
          <w:bCs/>
          <w:color w:val="000000"/>
          <w:sz w:val="22"/>
          <w:szCs w:val="22"/>
        </w:rPr>
      </w:pPr>
      <w:r>
        <w:rPr>
          <w:rFonts w:eastAsiaTheme="majorEastAsia"/>
          <w:bCs/>
          <w:color w:val="000000"/>
          <w:sz w:val="22"/>
          <w:szCs w:val="22"/>
        </w:rPr>
        <w:t>Served as</w:t>
      </w:r>
      <w:r w:rsidR="00DC17FB">
        <w:rPr>
          <w:rFonts w:eastAsiaTheme="majorEastAsia"/>
          <w:bCs/>
          <w:color w:val="000000"/>
          <w:sz w:val="22"/>
          <w:szCs w:val="22"/>
        </w:rPr>
        <w:t xml:space="preserve"> an</w:t>
      </w:r>
      <w:r>
        <w:rPr>
          <w:rFonts w:eastAsiaTheme="majorEastAsia"/>
          <w:bCs/>
          <w:color w:val="000000"/>
          <w:sz w:val="22"/>
          <w:szCs w:val="22"/>
        </w:rPr>
        <w:t xml:space="preserve"> </w:t>
      </w:r>
      <w:r w:rsidRPr="00C93589">
        <w:rPr>
          <w:rFonts w:eastAsiaTheme="majorEastAsia"/>
          <w:bCs/>
          <w:color w:val="000000"/>
          <w:sz w:val="22"/>
          <w:szCs w:val="22"/>
        </w:rPr>
        <w:t>interpreter, providing tours designed to give patrons a thematic overview of James Monroe’s life and estate in Albemarle County</w:t>
      </w:r>
    </w:p>
    <w:p w14:paraId="1D023744" w14:textId="30244B97" w:rsidR="00937D24" w:rsidRDefault="007A3FC5" w:rsidP="00DB3904">
      <w:pPr>
        <w:pStyle w:val="ListParagraph"/>
        <w:numPr>
          <w:ilvl w:val="0"/>
          <w:numId w:val="8"/>
        </w:numPr>
        <w:shd w:val="clear" w:color="auto" w:fill="FFFFFF"/>
        <w:outlineLvl w:val="1"/>
        <w:rPr>
          <w:rFonts w:eastAsiaTheme="majorEastAsia"/>
          <w:bCs/>
          <w:color w:val="000000"/>
          <w:sz w:val="22"/>
          <w:szCs w:val="22"/>
        </w:rPr>
      </w:pPr>
      <w:r>
        <w:rPr>
          <w:rFonts w:eastAsiaTheme="majorEastAsia"/>
          <w:bCs/>
          <w:color w:val="000000"/>
          <w:sz w:val="22"/>
          <w:szCs w:val="22"/>
        </w:rPr>
        <w:t xml:space="preserve">Conducted </w:t>
      </w:r>
      <w:r w:rsidRPr="00C93589">
        <w:rPr>
          <w:rFonts w:eastAsiaTheme="majorEastAsia"/>
          <w:bCs/>
          <w:color w:val="000000"/>
          <w:sz w:val="22"/>
          <w:szCs w:val="22"/>
        </w:rPr>
        <w:t>original research on James Monroe’s representation in Albemarle newspapers, with a focus on references to a fire at his Highland property</w:t>
      </w:r>
    </w:p>
    <w:p w14:paraId="0A094D6A" w14:textId="77777777" w:rsidR="00DB3904" w:rsidRPr="00DB3904" w:rsidRDefault="00DB3904" w:rsidP="00DB3904">
      <w:pPr>
        <w:pStyle w:val="ListParagraph"/>
        <w:shd w:val="clear" w:color="auto" w:fill="FFFFFF"/>
        <w:ind w:left="1440"/>
        <w:outlineLvl w:val="1"/>
        <w:rPr>
          <w:rFonts w:eastAsiaTheme="majorEastAsia"/>
          <w:bCs/>
          <w:color w:val="000000"/>
          <w:sz w:val="22"/>
          <w:szCs w:val="22"/>
        </w:rPr>
      </w:pPr>
    </w:p>
    <w:p w14:paraId="283B1016" w14:textId="593D8A51" w:rsidR="00062457" w:rsidRDefault="0010153E" w:rsidP="00062457">
      <w:pPr>
        <w:pStyle w:val="Heading2"/>
        <w:shd w:val="clear" w:color="auto" w:fill="FFFFFF"/>
        <w:spacing w:before="0"/>
        <w:contextualSpacing/>
        <w:rPr>
          <w:rFonts w:ascii="Times New Roman" w:hAnsi="Times New Roman" w:cs="Times New Roman"/>
          <w:color w:val="2F5496" w:themeColor="accent5" w:themeShade="BF"/>
        </w:rPr>
      </w:pPr>
      <w:r w:rsidRPr="0081041F">
        <w:rPr>
          <w:rFonts w:ascii="Times New Roman" w:hAnsi="Times New Roman" w:cs="Times New Roman"/>
          <w:color w:val="2F5496" w:themeColor="accent5" w:themeShade="BF"/>
        </w:rPr>
        <w:t xml:space="preserve">Honors and Activities </w:t>
      </w:r>
    </w:p>
    <w:p w14:paraId="1E6ADB9D" w14:textId="2616D72F" w:rsidR="00062457" w:rsidRPr="00C93589" w:rsidRDefault="00062457" w:rsidP="00062457">
      <w:pPr>
        <w:rPr>
          <w:sz w:val="22"/>
          <w:szCs w:val="22"/>
        </w:rPr>
      </w:pPr>
      <w:r>
        <w:rPr>
          <w:sz w:val="22"/>
          <w:szCs w:val="22"/>
        </w:rPr>
        <w:t>September 2019 - present</w:t>
      </w:r>
    </w:p>
    <w:p w14:paraId="0477CB03" w14:textId="7A20A176" w:rsidR="00062457" w:rsidRPr="00C93589" w:rsidRDefault="00062457" w:rsidP="00062457">
      <w:pPr>
        <w:rPr>
          <w:b/>
          <w:sz w:val="22"/>
          <w:szCs w:val="22"/>
        </w:rPr>
      </w:pPr>
      <w:r w:rsidRPr="00C93589">
        <w:tab/>
      </w:r>
      <w:r>
        <w:rPr>
          <w:b/>
          <w:color w:val="2F5496" w:themeColor="accent5" w:themeShade="BF"/>
          <w:sz w:val="22"/>
          <w:szCs w:val="22"/>
        </w:rPr>
        <w:t>Freelance Writer</w:t>
      </w:r>
    </w:p>
    <w:p w14:paraId="28F01EBE" w14:textId="51E3A9CD" w:rsidR="00062457" w:rsidRPr="00062457" w:rsidRDefault="00062457" w:rsidP="00062457">
      <w:pPr>
        <w:pStyle w:val="ListParagraph"/>
        <w:numPr>
          <w:ilvl w:val="0"/>
          <w:numId w:val="9"/>
        </w:numPr>
        <w:rPr>
          <w:b/>
          <w:sz w:val="22"/>
          <w:szCs w:val="22"/>
        </w:rPr>
      </w:pPr>
      <w:r>
        <w:rPr>
          <w:sz w:val="22"/>
          <w:szCs w:val="22"/>
        </w:rPr>
        <w:t>Authored articles on American history, politics, and culture for</w:t>
      </w:r>
      <w:r w:rsidR="000C314E">
        <w:rPr>
          <w:sz w:val="22"/>
          <w:szCs w:val="22"/>
        </w:rPr>
        <w:t xml:space="preserve"> </w:t>
      </w:r>
      <w:hyperlink r:id="rId6" w:history="1">
        <w:r w:rsidR="000C314E" w:rsidRPr="00922746">
          <w:rPr>
            <w:rStyle w:val="Hyperlink"/>
            <w:i/>
            <w:iCs/>
            <w:sz w:val="22"/>
            <w:szCs w:val="22"/>
          </w:rPr>
          <w:t>National Affairs</w:t>
        </w:r>
      </w:hyperlink>
      <w:r w:rsidR="000C314E">
        <w:rPr>
          <w:sz w:val="22"/>
          <w:szCs w:val="22"/>
        </w:rPr>
        <w:t xml:space="preserve">, </w:t>
      </w:r>
      <w:hyperlink r:id="rId7" w:history="1">
        <w:r w:rsidR="000C314E" w:rsidRPr="00235F1F">
          <w:rPr>
            <w:rStyle w:val="Hyperlink"/>
            <w:i/>
            <w:iCs/>
            <w:sz w:val="22"/>
            <w:szCs w:val="22"/>
          </w:rPr>
          <w:t>The Dispatch</w:t>
        </w:r>
      </w:hyperlink>
      <w:r w:rsidR="000C314E">
        <w:rPr>
          <w:sz w:val="22"/>
          <w:szCs w:val="22"/>
        </w:rPr>
        <w:t xml:space="preserve">, </w:t>
      </w:r>
      <w:r w:rsidR="00F97F2A">
        <w:rPr>
          <w:sz w:val="22"/>
          <w:szCs w:val="22"/>
        </w:rPr>
        <w:t xml:space="preserve"> </w:t>
      </w:r>
      <w:hyperlink r:id="rId8" w:history="1">
        <w:proofErr w:type="spellStart"/>
        <w:r w:rsidR="00F97F2A" w:rsidRPr="00C91447">
          <w:rPr>
            <w:rStyle w:val="Hyperlink"/>
            <w:i/>
            <w:iCs/>
            <w:sz w:val="22"/>
            <w:szCs w:val="22"/>
          </w:rPr>
          <w:t>AdamSmithWorks</w:t>
        </w:r>
        <w:proofErr w:type="spellEnd"/>
      </w:hyperlink>
      <w:r w:rsidR="00F97F2A">
        <w:rPr>
          <w:sz w:val="22"/>
          <w:szCs w:val="22"/>
        </w:rPr>
        <w:t xml:space="preserve">, </w:t>
      </w:r>
      <w:hyperlink r:id="rId9" w:history="1">
        <w:r w:rsidR="00F97F2A" w:rsidRPr="00DE7150">
          <w:rPr>
            <w:rStyle w:val="Hyperlink"/>
            <w:i/>
            <w:iCs/>
            <w:sz w:val="22"/>
            <w:szCs w:val="22"/>
          </w:rPr>
          <w:t>The Public Discourse</w:t>
        </w:r>
      </w:hyperlink>
      <w:r w:rsidR="00F97F2A">
        <w:rPr>
          <w:sz w:val="22"/>
          <w:szCs w:val="22"/>
        </w:rPr>
        <w:t>,</w:t>
      </w:r>
      <w:r>
        <w:rPr>
          <w:sz w:val="22"/>
          <w:szCs w:val="22"/>
        </w:rPr>
        <w:t xml:space="preserve"> </w:t>
      </w:r>
      <w:hyperlink r:id="rId10" w:history="1">
        <w:r w:rsidRPr="00062457">
          <w:rPr>
            <w:rStyle w:val="Hyperlink"/>
            <w:i/>
            <w:sz w:val="22"/>
            <w:szCs w:val="22"/>
          </w:rPr>
          <w:t>Law and Liberty</w:t>
        </w:r>
      </w:hyperlink>
      <w:r>
        <w:rPr>
          <w:sz w:val="22"/>
          <w:szCs w:val="22"/>
        </w:rPr>
        <w:t xml:space="preserve">, </w:t>
      </w:r>
      <w:hyperlink r:id="rId11" w:history="1">
        <w:r w:rsidR="00937D24" w:rsidRPr="00937D24">
          <w:rPr>
            <w:rStyle w:val="Hyperlink"/>
            <w:i/>
            <w:sz w:val="22"/>
            <w:szCs w:val="22"/>
          </w:rPr>
          <w:t>The Bulwark</w:t>
        </w:r>
      </w:hyperlink>
      <w:r w:rsidR="00937D24">
        <w:rPr>
          <w:sz w:val="22"/>
          <w:szCs w:val="22"/>
        </w:rPr>
        <w:t xml:space="preserve">, </w:t>
      </w:r>
      <w:hyperlink r:id="rId12" w:history="1">
        <w:r w:rsidR="00937D24" w:rsidRPr="00937D24">
          <w:rPr>
            <w:rStyle w:val="Hyperlink"/>
            <w:i/>
            <w:sz w:val="22"/>
            <w:szCs w:val="22"/>
          </w:rPr>
          <w:t>American Purpose</w:t>
        </w:r>
      </w:hyperlink>
      <w:r w:rsidR="00937D24">
        <w:rPr>
          <w:i/>
          <w:sz w:val="22"/>
          <w:szCs w:val="22"/>
        </w:rPr>
        <w:t xml:space="preserve">, </w:t>
      </w:r>
      <w:hyperlink r:id="rId13" w:history="1">
        <w:r w:rsidR="00937D24" w:rsidRPr="00937D24">
          <w:rPr>
            <w:rStyle w:val="Hyperlink"/>
            <w:i/>
            <w:sz w:val="22"/>
            <w:szCs w:val="22"/>
          </w:rPr>
          <w:t>The American Interest</w:t>
        </w:r>
      </w:hyperlink>
      <w:r w:rsidR="00937D24">
        <w:rPr>
          <w:sz w:val="22"/>
          <w:szCs w:val="22"/>
        </w:rPr>
        <w:t xml:space="preserve">, and the </w:t>
      </w:r>
      <w:hyperlink r:id="rId14" w:history="1">
        <w:proofErr w:type="spellStart"/>
        <w:r w:rsidR="00937D24" w:rsidRPr="00937D24">
          <w:rPr>
            <w:rStyle w:val="Hyperlink"/>
            <w:sz w:val="22"/>
            <w:szCs w:val="22"/>
          </w:rPr>
          <w:t>AEIdeas</w:t>
        </w:r>
        <w:proofErr w:type="spellEnd"/>
        <w:r w:rsidR="00937D24" w:rsidRPr="00937D24">
          <w:rPr>
            <w:rStyle w:val="Hyperlink"/>
            <w:sz w:val="22"/>
            <w:szCs w:val="22"/>
          </w:rPr>
          <w:t xml:space="preserve"> blog</w:t>
        </w:r>
      </w:hyperlink>
    </w:p>
    <w:p w14:paraId="496F0A33" w14:textId="45B52302" w:rsidR="00062457" w:rsidRPr="00C93589" w:rsidRDefault="00062457" w:rsidP="00062457">
      <w:pPr>
        <w:rPr>
          <w:sz w:val="22"/>
          <w:szCs w:val="22"/>
        </w:rPr>
      </w:pPr>
      <w:r>
        <w:rPr>
          <w:sz w:val="22"/>
          <w:szCs w:val="22"/>
        </w:rPr>
        <w:t xml:space="preserve">Fall 2020 – present </w:t>
      </w:r>
    </w:p>
    <w:p w14:paraId="43E72456" w14:textId="25A97551" w:rsidR="00062457" w:rsidRPr="00062457" w:rsidRDefault="00062457" w:rsidP="00062457">
      <w:pPr>
        <w:rPr>
          <w:b/>
          <w:sz w:val="22"/>
          <w:szCs w:val="22"/>
        </w:rPr>
      </w:pPr>
      <w:r w:rsidRPr="00C93589">
        <w:tab/>
      </w:r>
      <w:r>
        <w:rPr>
          <w:b/>
          <w:color w:val="2F5496" w:themeColor="accent5" w:themeShade="BF"/>
          <w:sz w:val="22"/>
          <w:szCs w:val="22"/>
        </w:rPr>
        <w:t xml:space="preserve">Editorial Board Member, </w:t>
      </w:r>
      <w:r>
        <w:rPr>
          <w:b/>
          <w:i/>
          <w:color w:val="2F5496" w:themeColor="accent5" w:themeShade="BF"/>
          <w:sz w:val="22"/>
          <w:szCs w:val="22"/>
        </w:rPr>
        <w:t>American Purpose</w:t>
      </w:r>
    </w:p>
    <w:p w14:paraId="3D1E2B47" w14:textId="245781B6" w:rsidR="00062457" w:rsidRPr="00062457" w:rsidRDefault="00062457" w:rsidP="00062457">
      <w:pPr>
        <w:pStyle w:val="ListParagraph"/>
        <w:numPr>
          <w:ilvl w:val="0"/>
          <w:numId w:val="9"/>
        </w:numPr>
        <w:rPr>
          <w:b/>
          <w:sz w:val="22"/>
          <w:szCs w:val="22"/>
        </w:rPr>
      </w:pPr>
      <w:r>
        <w:rPr>
          <w:sz w:val="22"/>
          <w:szCs w:val="22"/>
        </w:rPr>
        <w:t xml:space="preserve">Assisted in soliciting </w:t>
      </w:r>
      <w:r w:rsidR="00870B2E">
        <w:rPr>
          <w:sz w:val="22"/>
          <w:szCs w:val="22"/>
        </w:rPr>
        <w:t>pitches</w:t>
      </w:r>
      <w:r>
        <w:rPr>
          <w:sz w:val="22"/>
          <w:szCs w:val="22"/>
        </w:rPr>
        <w:t xml:space="preserve">, organizing webinars, and planning </w:t>
      </w:r>
      <w:r>
        <w:rPr>
          <w:i/>
          <w:sz w:val="22"/>
          <w:szCs w:val="22"/>
        </w:rPr>
        <w:t>American Purpose</w:t>
      </w:r>
      <w:r>
        <w:rPr>
          <w:sz w:val="22"/>
          <w:szCs w:val="22"/>
        </w:rPr>
        <w:t>’s first conference on the defense of liberal democracy</w:t>
      </w:r>
    </w:p>
    <w:p w14:paraId="069A6428" w14:textId="77777777" w:rsidR="000846C1" w:rsidRPr="00C93589" w:rsidRDefault="000846C1" w:rsidP="000846C1">
      <w:pPr>
        <w:shd w:val="clear" w:color="auto" w:fill="FFFFFF"/>
        <w:spacing w:after="45"/>
        <w:rPr>
          <w:color w:val="000000"/>
          <w:sz w:val="22"/>
          <w:szCs w:val="22"/>
        </w:rPr>
      </w:pPr>
      <w:r w:rsidRPr="00C93589">
        <w:rPr>
          <w:color w:val="000000"/>
          <w:sz w:val="22"/>
          <w:szCs w:val="22"/>
        </w:rPr>
        <w:t>Spring 2016</w:t>
      </w:r>
    </w:p>
    <w:p w14:paraId="6C01101F" w14:textId="77777777" w:rsidR="000846C1" w:rsidRPr="0081041F" w:rsidRDefault="000846C1" w:rsidP="000846C1">
      <w:pPr>
        <w:shd w:val="clear" w:color="auto" w:fill="FFFFFF"/>
        <w:spacing w:after="45"/>
        <w:rPr>
          <w:color w:val="2F5496" w:themeColor="accent5" w:themeShade="BF"/>
          <w:sz w:val="22"/>
          <w:szCs w:val="22"/>
        </w:rPr>
      </w:pPr>
      <w:r w:rsidRPr="00C93589">
        <w:rPr>
          <w:color w:val="000000"/>
          <w:sz w:val="22"/>
          <w:szCs w:val="22"/>
        </w:rPr>
        <w:tab/>
      </w:r>
      <w:r w:rsidRPr="0081041F">
        <w:rPr>
          <w:b/>
          <w:color w:val="2F5496" w:themeColor="accent5" w:themeShade="BF"/>
          <w:sz w:val="22"/>
          <w:szCs w:val="22"/>
        </w:rPr>
        <w:t>Excellence in Scholarship Award</w:t>
      </w:r>
    </w:p>
    <w:p w14:paraId="7FD45AF0" w14:textId="170723E7" w:rsidR="000846C1" w:rsidRDefault="000846C1" w:rsidP="000846C1">
      <w:pPr>
        <w:pStyle w:val="ListParagraph"/>
        <w:numPr>
          <w:ilvl w:val="0"/>
          <w:numId w:val="2"/>
        </w:numPr>
        <w:shd w:val="clear" w:color="auto" w:fill="FFFFFF"/>
        <w:spacing w:after="45"/>
        <w:rPr>
          <w:color w:val="000000"/>
          <w:sz w:val="22"/>
          <w:szCs w:val="22"/>
        </w:rPr>
      </w:pPr>
      <w:r w:rsidRPr="00C93589">
        <w:rPr>
          <w:color w:val="000000"/>
          <w:sz w:val="22"/>
          <w:szCs w:val="22"/>
        </w:rPr>
        <w:t>Awarded for conf</w:t>
      </w:r>
      <w:r w:rsidR="002C74DE" w:rsidRPr="00C93589">
        <w:rPr>
          <w:color w:val="000000"/>
          <w:sz w:val="22"/>
          <w:szCs w:val="22"/>
        </w:rPr>
        <w:t>erence paper on “French ‘Idolato</w:t>
      </w:r>
      <w:r w:rsidRPr="00C93589">
        <w:rPr>
          <w:color w:val="000000"/>
          <w:sz w:val="22"/>
          <w:szCs w:val="22"/>
        </w:rPr>
        <w:t xml:space="preserve">rs,’ British ‘Heretics’: The Seven Years’ War in North America as a Religious Conflict,” presented at the 2016 </w:t>
      </w:r>
      <w:r w:rsidR="007A3FC5">
        <w:rPr>
          <w:color w:val="000000"/>
          <w:sz w:val="22"/>
          <w:szCs w:val="22"/>
        </w:rPr>
        <w:t xml:space="preserve">William and Mary </w:t>
      </w:r>
      <w:r w:rsidRPr="00C93589">
        <w:rPr>
          <w:color w:val="000000"/>
          <w:sz w:val="22"/>
          <w:szCs w:val="22"/>
        </w:rPr>
        <w:t xml:space="preserve">Graduate Research Symposium </w:t>
      </w:r>
    </w:p>
    <w:p w14:paraId="3A9EC097" w14:textId="77777777" w:rsidR="0099521C" w:rsidRPr="0010153E" w:rsidRDefault="0099521C" w:rsidP="0099521C">
      <w:pPr>
        <w:rPr>
          <w:sz w:val="22"/>
          <w:szCs w:val="22"/>
        </w:rPr>
      </w:pPr>
      <w:r w:rsidRPr="0010153E">
        <w:rPr>
          <w:sz w:val="22"/>
          <w:szCs w:val="22"/>
        </w:rPr>
        <w:t>Fall 2015</w:t>
      </w:r>
    </w:p>
    <w:p w14:paraId="774F416F" w14:textId="77777777" w:rsidR="0099521C" w:rsidRDefault="0099521C" w:rsidP="0099521C">
      <w:pPr>
        <w:rPr>
          <w:b/>
          <w:sz w:val="22"/>
          <w:szCs w:val="22"/>
        </w:rPr>
      </w:pPr>
      <w:r>
        <w:tab/>
      </w:r>
      <w:r w:rsidRPr="006745D0">
        <w:rPr>
          <w:b/>
          <w:color w:val="1F4E79" w:themeColor="accent1" w:themeShade="80"/>
          <w:sz w:val="22"/>
          <w:szCs w:val="22"/>
        </w:rPr>
        <w:t>Order of Americans of Armorial Ancestry and Colonial Dames of America Fellowships</w:t>
      </w:r>
    </w:p>
    <w:p w14:paraId="398FC42B" w14:textId="5289E29D" w:rsidR="0099521C" w:rsidRPr="006745D0" w:rsidRDefault="0099521C" w:rsidP="006745D0">
      <w:pPr>
        <w:pStyle w:val="ListParagraph"/>
        <w:numPr>
          <w:ilvl w:val="0"/>
          <w:numId w:val="9"/>
        </w:numPr>
        <w:rPr>
          <w:b/>
          <w:sz w:val="22"/>
          <w:szCs w:val="22"/>
        </w:rPr>
      </w:pPr>
      <w:r>
        <w:rPr>
          <w:sz w:val="22"/>
          <w:szCs w:val="22"/>
        </w:rPr>
        <w:t xml:space="preserve">Awarded $1,000 and $2,000 fellowships, respectively, to complete additional editing work for the Omohundro Institute of Early American History and Culture </w:t>
      </w:r>
      <w:proofErr w:type="gramStart"/>
      <w:r>
        <w:rPr>
          <w:sz w:val="22"/>
          <w:szCs w:val="22"/>
        </w:rPr>
        <w:t>during</w:t>
      </w:r>
      <w:proofErr w:type="gramEnd"/>
      <w:r>
        <w:rPr>
          <w:sz w:val="22"/>
          <w:szCs w:val="22"/>
        </w:rPr>
        <w:t xml:space="preserve"> 2016 summer</w:t>
      </w:r>
    </w:p>
    <w:p w14:paraId="28EB6D74" w14:textId="77777777" w:rsidR="0010153E" w:rsidRPr="00C93589" w:rsidRDefault="0010153E" w:rsidP="0010153E">
      <w:pPr>
        <w:shd w:val="clear" w:color="auto" w:fill="FFFFFF"/>
        <w:spacing w:after="45"/>
        <w:rPr>
          <w:color w:val="000000"/>
          <w:sz w:val="22"/>
          <w:szCs w:val="22"/>
        </w:rPr>
      </w:pPr>
      <w:r w:rsidRPr="00C93589">
        <w:rPr>
          <w:color w:val="000000"/>
          <w:sz w:val="22"/>
          <w:szCs w:val="22"/>
        </w:rPr>
        <w:t>Spring 2015</w:t>
      </w:r>
    </w:p>
    <w:p w14:paraId="6AD2B4E8" w14:textId="77777777" w:rsidR="0010153E" w:rsidRPr="0081041F" w:rsidRDefault="0010153E" w:rsidP="0010153E">
      <w:pPr>
        <w:shd w:val="clear" w:color="auto" w:fill="FFFFFF"/>
        <w:spacing w:after="45"/>
        <w:rPr>
          <w:b/>
          <w:color w:val="2F5496" w:themeColor="accent5" w:themeShade="BF"/>
          <w:sz w:val="22"/>
          <w:szCs w:val="22"/>
        </w:rPr>
      </w:pPr>
      <w:r w:rsidRPr="00C93589">
        <w:rPr>
          <w:color w:val="000000"/>
          <w:sz w:val="22"/>
          <w:szCs w:val="22"/>
        </w:rPr>
        <w:tab/>
      </w:r>
      <w:r w:rsidRPr="0081041F">
        <w:rPr>
          <w:b/>
          <w:color w:val="2F5496" w:themeColor="accent5" w:themeShade="BF"/>
          <w:sz w:val="22"/>
          <w:szCs w:val="22"/>
        </w:rPr>
        <w:t>J. Carl Sewell III Prize in History</w:t>
      </w:r>
    </w:p>
    <w:p w14:paraId="16A9EE78" w14:textId="6D4466E5" w:rsidR="002145B0" w:rsidRDefault="0010153E" w:rsidP="00937D24">
      <w:pPr>
        <w:pStyle w:val="ListParagraph"/>
        <w:numPr>
          <w:ilvl w:val="0"/>
          <w:numId w:val="2"/>
        </w:numPr>
        <w:shd w:val="clear" w:color="auto" w:fill="FFFFFF"/>
        <w:spacing w:after="45"/>
        <w:rPr>
          <w:color w:val="000000"/>
          <w:sz w:val="22"/>
          <w:szCs w:val="22"/>
        </w:rPr>
      </w:pPr>
      <w:r w:rsidRPr="00C93589">
        <w:rPr>
          <w:color w:val="000000"/>
          <w:sz w:val="22"/>
          <w:szCs w:val="22"/>
        </w:rPr>
        <w:t>Awarded</w:t>
      </w:r>
      <w:r w:rsidR="007A3FC5">
        <w:rPr>
          <w:color w:val="000000"/>
          <w:sz w:val="22"/>
          <w:szCs w:val="22"/>
        </w:rPr>
        <w:t xml:space="preserve"> by UVa’s Department of History</w:t>
      </w:r>
      <w:r w:rsidRPr="00C93589">
        <w:rPr>
          <w:color w:val="000000"/>
          <w:sz w:val="22"/>
          <w:szCs w:val="22"/>
        </w:rPr>
        <w:t xml:space="preserve"> for having written the best Distinguished Majors Thesis in the field of U.S. history, titled “Romish Rebels: How Religion Shaped the Identity and Loyalties of Catholics in the South during the Antebell</w:t>
      </w:r>
      <w:r w:rsidR="007A3FC5">
        <w:rPr>
          <w:color w:val="000000"/>
          <w:sz w:val="22"/>
          <w:szCs w:val="22"/>
        </w:rPr>
        <w:t>um and Civil War Era”</w:t>
      </w:r>
      <w:bookmarkEnd w:id="0"/>
    </w:p>
    <w:p w14:paraId="75D9AD1A" w14:textId="77777777" w:rsidR="00004E46" w:rsidRPr="00C93589" w:rsidRDefault="00004E46" w:rsidP="00004E46">
      <w:pPr>
        <w:shd w:val="clear" w:color="auto" w:fill="FFFFFF"/>
        <w:spacing w:after="45"/>
        <w:rPr>
          <w:color w:val="000000"/>
          <w:sz w:val="22"/>
          <w:szCs w:val="22"/>
        </w:rPr>
      </w:pPr>
      <w:r w:rsidRPr="00C93589">
        <w:rPr>
          <w:color w:val="000000"/>
          <w:sz w:val="22"/>
          <w:szCs w:val="22"/>
        </w:rPr>
        <w:t>Spring 2015</w:t>
      </w:r>
    </w:p>
    <w:p w14:paraId="3AD2AF37" w14:textId="77777777" w:rsidR="00004E46" w:rsidRPr="00004E46" w:rsidRDefault="00004E46" w:rsidP="00004E46">
      <w:pPr>
        <w:shd w:val="clear" w:color="auto" w:fill="FFFFFF"/>
        <w:spacing w:after="45"/>
        <w:ind w:left="720" w:hanging="720"/>
        <w:rPr>
          <w:b/>
          <w:color w:val="2F5496" w:themeColor="accent5" w:themeShade="BF"/>
          <w:sz w:val="22"/>
          <w:szCs w:val="22"/>
        </w:rPr>
      </w:pPr>
      <w:r w:rsidRPr="00004E46">
        <w:rPr>
          <w:color w:val="2F5496" w:themeColor="accent5" w:themeShade="BF"/>
          <w:sz w:val="22"/>
          <w:szCs w:val="22"/>
        </w:rPr>
        <w:tab/>
      </w:r>
      <w:r w:rsidRPr="00004E46">
        <w:rPr>
          <w:b/>
          <w:i/>
          <w:color w:val="2F5496" w:themeColor="accent5" w:themeShade="BF"/>
          <w:sz w:val="22"/>
          <w:szCs w:val="22"/>
        </w:rPr>
        <w:t xml:space="preserve">The Oculus </w:t>
      </w:r>
      <w:r w:rsidRPr="00004E46">
        <w:rPr>
          <w:b/>
          <w:color w:val="2F5496" w:themeColor="accent5" w:themeShade="BF"/>
          <w:sz w:val="22"/>
          <w:szCs w:val="22"/>
        </w:rPr>
        <w:t>– The University of Virginia’s Multidisciplinary Journal of Undergraduate Research</w:t>
      </w:r>
    </w:p>
    <w:p w14:paraId="6E2730ED" w14:textId="120C3FA1" w:rsidR="00004E46" w:rsidRPr="00E25BA7" w:rsidRDefault="00004E46" w:rsidP="00004E46">
      <w:pPr>
        <w:pStyle w:val="ListParagraph"/>
        <w:numPr>
          <w:ilvl w:val="0"/>
          <w:numId w:val="2"/>
        </w:numPr>
        <w:shd w:val="clear" w:color="auto" w:fill="FFFFFF"/>
        <w:spacing w:after="45"/>
        <w:rPr>
          <w:b/>
          <w:color w:val="000000"/>
          <w:sz w:val="22"/>
          <w:szCs w:val="22"/>
        </w:rPr>
      </w:pPr>
      <w:r w:rsidRPr="00C93589">
        <w:rPr>
          <w:color w:val="000000"/>
          <w:sz w:val="22"/>
          <w:szCs w:val="22"/>
        </w:rPr>
        <w:t>Undergraduate research paper titled “The Consequence of a Fallen World: The Catholic Debate Over Slavery in America During the Antebellum and Civil War Era” was selected for publication in</w:t>
      </w:r>
      <w:r w:rsidR="002B54B0">
        <w:rPr>
          <w:color w:val="000000"/>
          <w:sz w:val="22"/>
          <w:szCs w:val="22"/>
        </w:rPr>
        <w:t xml:space="preserve"> volume </w:t>
      </w:r>
      <w:r w:rsidR="005B26F0">
        <w:rPr>
          <w:color w:val="000000"/>
          <w:sz w:val="22"/>
          <w:szCs w:val="22"/>
        </w:rPr>
        <w:t>13 of</w:t>
      </w:r>
      <w:r w:rsidRPr="00C93589">
        <w:rPr>
          <w:color w:val="000000"/>
          <w:sz w:val="22"/>
          <w:szCs w:val="22"/>
        </w:rPr>
        <w:t xml:space="preserve"> </w:t>
      </w:r>
      <w:r w:rsidRPr="00C93589">
        <w:rPr>
          <w:i/>
          <w:color w:val="000000"/>
          <w:sz w:val="22"/>
          <w:szCs w:val="22"/>
        </w:rPr>
        <w:t>The Oculus</w:t>
      </w:r>
      <w:r w:rsidR="005B26F0">
        <w:rPr>
          <w:iCs/>
          <w:color w:val="000000"/>
          <w:sz w:val="22"/>
          <w:szCs w:val="22"/>
        </w:rPr>
        <w:t xml:space="preserve">, UVA’s premier undergraduate research </w:t>
      </w:r>
      <w:r w:rsidR="005E0D9E">
        <w:rPr>
          <w:iCs/>
          <w:color w:val="000000"/>
          <w:sz w:val="22"/>
          <w:szCs w:val="22"/>
        </w:rPr>
        <w:t>publication</w:t>
      </w:r>
    </w:p>
    <w:sectPr w:rsidR="00004E46" w:rsidRPr="00E25BA7" w:rsidSect="00B903A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527A0"/>
    <w:multiLevelType w:val="hybridMultilevel"/>
    <w:tmpl w:val="C5EC96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240212E"/>
    <w:multiLevelType w:val="hybridMultilevel"/>
    <w:tmpl w:val="58202C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D04C26"/>
    <w:multiLevelType w:val="hybridMultilevel"/>
    <w:tmpl w:val="2AA2DD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3F771B1"/>
    <w:multiLevelType w:val="hybridMultilevel"/>
    <w:tmpl w:val="B728F9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13C0C93"/>
    <w:multiLevelType w:val="hybridMultilevel"/>
    <w:tmpl w:val="168C39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3BC79B9"/>
    <w:multiLevelType w:val="hybridMultilevel"/>
    <w:tmpl w:val="75E8B946"/>
    <w:lvl w:ilvl="0" w:tplc="9C10B38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D63D7E"/>
    <w:multiLevelType w:val="hybridMultilevel"/>
    <w:tmpl w:val="9BA0B2D6"/>
    <w:lvl w:ilvl="0" w:tplc="384E91A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7829F3"/>
    <w:multiLevelType w:val="hybridMultilevel"/>
    <w:tmpl w:val="369C65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1C43B22"/>
    <w:multiLevelType w:val="hybridMultilevel"/>
    <w:tmpl w:val="602838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713C5D"/>
    <w:multiLevelType w:val="hybridMultilevel"/>
    <w:tmpl w:val="CEE00064"/>
    <w:lvl w:ilvl="0" w:tplc="9CCE215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0370E3E"/>
    <w:multiLevelType w:val="hybridMultilevel"/>
    <w:tmpl w:val="36A0F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0840535"/>
    <w:multiLevelType w:val="hybridMultilevel"/>
    <w:tmpl w:val="D9A2C4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3EF1A63"/>
    <w:multiLevelType w:val="hybridMultilevel"/>
    <w:tmpl w:val="295ABD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8466C6"/>
    <w:multiLevelType w:val="hybridMultilevel"/>
    <w:tmpl w:val="F3CECE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CE26F4A"/>
    <w:multiLevelType w:val="hybridMultilevel"/>
    <w:tmpl w:val="5BD8E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5CB2B44"/>
    <w:multiLevelType w:val="hybridMultilevel"/>
    <w:tmpl w:val="084A69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E28137A"/>
    <w:multiLevelType w:val="hybridMultilevel"/>
    <w:tmpl w:val="C7BC03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79321218">
    <w:abstractNumId w:val="8"/>
  </w:num>
  <w:num w:numId="2" w16cid:durableId="804545321">
    <w:abstractNumId w:val="12"/>
  </w:num>
  <w:num w:numId="3" w16cid:durableId="1947613085">
    <w:abstractNumId w:val="3"/>
  </w:num>
  <w:num w:numId="4" w16cid:durableId="1917787024">
    <w:abstractNumId w:val="7"/>
  </w:num>
  <w:num w:numId="5" w16cid:durableId="351078899">
    <w:abstractNumId w:val="1"/>
  </w:num>
  <w:num w:numId="6" w16cid:durableId="1477651377">
    <w:abstractNumId w:val="2"/>
  </w:num>
  <w:num w:numId="7" w16cid:durableId="1018582456">
    <w:abstractNumId w:val="13"/>
  </w:num>
  <w:num w:numId="8" w16cid:durableId="1696422791">
    <w:abstractNumId w:val="14"/>
  </w:num>
  <w:num w:numId="9" w16cid:durableId="678389239">
    <w:abstractNumId w:val="11"/>
  </w:num>
  <w:num w:numId="10" w16cid:durableId="195119851">
    <w:abstractNumId w:val="16"/>
  </w:num>
  <w:num w:numId="11" w16cid:durableId="1812138736">
    <w:abstractNumId w:val="4"/>
  </w:num>
  <w:num w:numId="12" w16cid:durableId="16515073">
    <w:abstractNumId w:val="15"/>
  </w:num>
  <w:num w:numId="13" w16cid:durableId="1331641966">
    <w:abstractNumId w:val="0"/>
  </w:num>
  <w:num w:numId="14" w16cid:durableId="130249498">
    <w:abstractNumId w:val="9"/>
  </w:num>
  <w:num w:numId="15" w16cid:durableId="1719014633">
    <w:abstractNumId w:val="5"/>
  </w:num>
  <w:num w:numId="16" w16cid:durableId="1848471963">
    <w:abstractNumId w:val="6"/>
  </w:num>
  <w:num w:numId="17" w16cid:durableId="11278213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C3D"/>
    <w:rsid w:val="00004E46"/>
    <w:rsid w:val="00032AAF"/>
    <w:rsid w:val="00036D91"/>
    <w:rsid w:val="00062457"/>
    <w:rsid w:val="000846C1"/>
    <w:rsid w:val="00091263"/>
    <w:rsid w:val="000C314E"/>
    <w:rsid w:val="000C32D2"/>
    <w:rsid w:val="000D701A"/>
    <w:rsid w:val="0010153E"/>
    <w:rsid w:val="001346DE"/>
    <w:rsid w:val="00146A87"/>
    <w:rsid w:val="001B087D"/>
    <w:rsid w:val="002145B0"/>
    <w:rsid w:val="002208BE"/>
    <w:rsid w:val="00235F1F"/>
    <w:rsid w:val="002507A8"/>
    <w:rsid w:val="002A4789"/>
    <w:rsid w:val="002B54B0"/>
    <w:rsid w:val="002C74DE"/>
    <w:rsid w:val="003061F9"/>
    <w:rsid w:val="00307ED1"/>
    <w:rsid w:val="00331F84"/>
    <w:rsid w:val="003320C6"/>
    <w:rsid w:val="003711E4"/>
    <w:rsid w:val="003752B4"/>
    <w:rsid w:val="003A3256"/>
    <w:rsid w:val="00432339"/>
    <w:rsid w:val="00436B06"/>
    <w:rsid w:val="004E600B"/>
    <w:rsid w:val="004F0A8F"/>
    <w:rsid w:val="004F1841"/>
    <w:rsid w:val="005109BC"/>
    <w:rsid w:val="0052669C"/>
    <w:rsid w:val="005A434A"/>
    <w:rsid w:val="005B26F0"/>
    <w:rsid w:val="005E0421"/>
    <w:rsid w:val="005E0D9E"/>
    <w:rsid w:val="00610051"/>
    <w:rsid w:val="0061668F"/>
    <w:rsid w:val="00660C3D"/>
    <w:rsid w:val="006655B1"/>
    <w:rsid w:val="006721B0"/>
    <w:rsid w:val="006745D0"/>
    <w:rsid w:val="00691381"/>
    <w:rsid w:val="006A128C"/>
    <w:rsid w:val="006A4F41"/>
    <w:rsid w:val="006E4AC9"/>
    <w:rsid w:val="00711CC5"/>
    <w:rsid w:val="00771226"/>
    <w:rsid w:val="007A3FC5"/>
    <w:rsid w:val="007D1BA8"/>
    <w:rsid w:val="007E70C9"/>
    <w:rsid w:val="007F6441"/>
    <w:rsid w:val="007F7D11"/>
    <w:rsid w:val="0081041F"/>
    <w:rsid w:val="0081422A"/>
    <w:rsid w:val="0083520C"/>
    <w:rsid w:val="00843F46"/>
    <w:rsid w:val="00870B2E"/>
    <w:rsid w:val="00892D09"/>
    <w:rsid w:val="008C1A6C"/>
    <w:rsid w:val="008F18D8"/>
    <w:rsid w:val="009052BB"/>
    <w:rsid w:val="00922746"/>
    <w:rsid w:val="00937D24"/>
    <w:rsid w:val="009465EA"/>
    <w:rsid w:val="00981E67"/>
    <w:rsid w:val="0099521C"/>
    <w:rsid w:val="009D5E65"/>
    <w:rsid w:val="009F6333"/>
    <w:rsid w:val="00A05AEA"/>
    <w:rsid w:val="00A314D2"/>
    <w:rsid w:val="00A416F5"/>
    <w:rsid w:val="00AE20B0"/>
    <w:rsid w:val="00B1020E"/>
    <w:rsid w:val="00B343DB"/>
    <w:rsid w:val="00B463B7"/>
    <w:rsid w:val="00B47845"/>
    <w:rsid w:val="00B7320D"/>
    <w:rsid w:val="00BA223A"/>
    <w:rsid w:val="00C209C8"/>
    <w:rsid w:val="00C57A5A"/>
    <w:rsid w:val="00C57CCF"/>
    <w:rsid w:val="00C71021"/>
    <w:rsid w:val="00C8525A"/>
    <w:rsid w:val="00C91447"/>
    <w:rsid w:val="00C93589"/>
    <w:rsid w:val="00CB0997"/>
    <w:rsid w:val="00CC687B"/>
    <w:rsid w:val="00CE3F48"/>
    <w:rsid w:val="00CF138C"/>
    <w:rsid w:val="00D110AE"/>
    <w:rsid w:val="00D4542E"/>
    <w:rsid w:val="00D86A62"/>
    <w:rsid w:val="00DB16B2"/>
    <w:rsid w:val="00DB3904"/>
    <w:rsid w:val="00DC17FB"/>
    <w:rsid w:val="00DD6CD9"/>
    <w:rsid w:val="00DE7150"/>
    <w:rsid w:val="00DF51DB"/>
    <w:rsid w:val="00E25BA7"/>
    <w:rsid w:val="00E54886"/>
    <w:rsid w:val="00EA2C68"/>
    <w:rsid w:val="00F64F6F"/>
    <w:rsid w:val="00F77DCD"/>
    <w:rsid w:val="00F83835"/>
    <w:rsid w:val="00F9133C"/>
    <w:rsid w:val="00F97F2A"/>
    <w:rsid w:val="00FA6023"/>
    <w:rsid w:val="00FD5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21F4F"/>
  <w15:chartTrackingRefBased/>
  <w15:docId w15:val="{351EC38B-6B5E-49E2-931B-7F7C1FC4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C3D"/>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660C3D"/>
    <w:pPr>
      <w:spacing w:after="80" w:line="240" w:lineRule="atLeast"/>
      <w:outlineLvl w:val="0"/>
    </w:pPr>
    <w:rPr>
      <w:kern w:val="36"/>
      <w:sz w:val="72"/>
      <w:szCs w:val="72"/>
    </w:rPr>
  </w:style>
  <w:style w:type="paragraph" w:styleId="Heading2">
    <w:name w:val="heading 2"/>
    <w:basedOn w:val="Normal"/>
    <w:next w:val="Normal"/>
    <w:link w:val="Heading2Char"/>
    <w:uiPriority w:val="9"/>
    <w:unhideWhenUsed/>
    <w:qFormat/>
    <w:rsid w:val="00660C3D"/>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0C3D"/>
    <w:rPr>
      <w:rFonts w:ascii="Times New Roman" w:eastAsia="Times New Roman" w:hAnsi="Times New Roman" w:cs="Times New Roman"/>
      <w:kern w:val="36"/>
      <w:sz w:val="72"/>
      <w:szCs w:val="72"/>
    </w:rPr>
  </w:style>
  <w:style w:type="character" w:customStyle="1" w:styleId="Heading2Char">
    <w:name w:val="Heading 2 Char"/>
    <w:basedOn w:val="DefaultParagraphFont"/>
    <w:link w:val="Heading2"/>
    <w:uiPriority w:val="9"/>
    <w:rsid w:val="00660C3D"/>
    <w:rPr>
      <w:rFonts w:asciiTheme="majorHAnsi" w:eastAsiaTheme="majorEastAsia" w:hAnsiTheme="majorHAnsi" w:cstheme="majorBidi"/>
      <w:b/>
      <w:bCs/>
      <w:color w:val="5B9BD5" w:themeColor="accent1"/>
      <w:sz w:val="26"/>
      <w:szCs w:val="26"/>
    </w:rPr>
  </w:style>
  <w:style w:type="paragraph" w:customStyle="1" w:styleId="address">
    <w:name w:val="address"/>
    <w:basedOn w:val="Normal"/>
    <w:rsid w:val="00660C3D"/>
    <w:pPr>
      <w:spacing w:after="240" w:line="384" w:lineRule="atLeast"/>
    </w:pPr>
    <w:rPr>
      <w:sz w:val="29"/>
      <w:szCs w:val="29"/>
    </w:rPr>
  </w:style>
  <w:style w:type="paragraph" w:styleId="ListParagraph">
    <w:name w:val="List Paragraph"/>
    <w:basedOn w:val="Normal"/>
    <w:uiPriority w:val="34"/>
    <w:qFormat/>
    <w:rsid w:val="00660C3D"/>
    <w:pPr>
      <w:ind w:left="720"/>
      <w:contextualSpacing/>
    </w:pPr>
  </w:style>
  <w:style w:type="character" w:styleId="Hyperlink">
    <w:name w:val="Hyperlink"/>
    <w:basedOn w:val="DefaultParagraphFont"/>
    <w:uiPriority w:val="99"/>
    <w:unhideWhenUsed/>
    <w:rsid w:val="00CF138C"/>
    <w:rPr>
      <w:color w:val="0563C1" w:themeColor="hyperlink"/>
      <w:u w:val="single"/>
    </w:rPr>
  </w:style>
  <w:style w:type="character" w:customStyle="1" w:styleId="UnresolvedMention1">
    <w:name w:val="Unresolved Mention1"/>
    <w:basedOn w:val="DefaultParagraphFont"/>
    <w:uiPriority w:val="99"/>
    <w:semiHidden/>
    <w:unhideWhenUsed/>
    <w:rsid w:val="00CF138C"/>
    <w:rPr>
      <w:color w:val="808080"/>
      <w:shd w:val="clear" w:color="auto" w:fill="E6E6E6"/>
    </w:rPr>
  </w:style>
  <w:style w:type="character" w:styleId="UnresolvedMention">
    <w:name w:val="Unresolved Mention"/>
    <w:basedOn w:val="DefaultParagraphFont"/>
    <w:uiPriority w:val="99"/>
    <w:semiHidden/>
    <w:unhideWhenUsed/>
    <w:rsid w:val="00C91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amsmithworks.org/speakings/heros-of-smithian-turn-1" TargetMode="External"/><Relationship Id="rId13" Type="http://schemas.openxmlformats.org/officeDocument/2006/relationships/hyperlink" Target="https://www.the-american-interest.com/v/nicole-penn/" TargetMode="External"/><Relationship Id="rId3" Type="http://schemas.openxmlformats.org/officeDocument/2006/relationships/styles" Target="styles.xml"/><Relationship Id="rId7" Type="http://schemas.openxmlformats.org/officeDocument/2006/relationships/hyperlink" Target="https://thedispatch.com/author/nicole-penn/" TargetMode="External"/><Relationship Id="rId12" Type="http://schemas.openxmlformats.org/officeDocument/2006/relationships/hyperlink" Target="https://www.americanpurpose.com/authors/nicole-pen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nationalaffairs.com/publications/detail/the-historians-craft" TargetMode="External"/><Relationship Id="rId11" Type="http://schemas.openxmlformats.org/officeDocument/2006/relationships/hyperlink" Target="https://thebulwark.com/author/nicole-pen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awliberty.org/author/nicole-penn/" TargetMode="External"/><Relationship Id="rId4" Type="http://schemas.openxmlformats.org/officeDocument/2006/relationships/settings" Target="settings.xml"/><Relationship Id="rId9" Type="http://schemas.openxmlformats.org/officeDocument/2006/relationships/hyperlink" Target="https://www.thepublicdiscourse.com/2022/02/80606/" TargetMode="External"/><Relationship Id="rId14" Type="http://schemas.openxmlformats.org/officeDocument/2006/relationships/hyperlink" Target="https://www.aei.org/search-results/?wpsolr_fq%5B0%5D=author_str:Nicole%20Pen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89A60-06DF-446D-966A-337F7BBCC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1669</TotalTime>
  <Pages>2</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Penn</dc:creator>
  <cp:keywords/>
  <dc:description/>
  <cp:lastModifiedBy>Nicole Penn</cp:lastModifiedBy>
  <cp:revision>48</cp:revision>
  <dcterms:created xsi:type="dcterms:W3CDTF">2021-07-01T01:14:00Z</dcterms:created>
  <dcterms:modified xsi:type="dcterms:W3CDTF">2024-08-23T01:31:00Z</dcterms:modified>
</cp:coreProperties>
</file>